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906" w:rsidRDefault="009F4906" w:rsidP="0065513D">
      <w:pPr>
        <w:shd w:val="clear" w:color="auto" w:fill="FFFFFF"/>
        <w:spacing w:after="0" w:line="360" w:lineRule="auto"/>
        <w:jc w:val="center"/>
        <w:rPr>
          <w:rFonts w:ascii="Arial" w:eastAsia="Times New Roman" w:hAnsi="Arial" w:cs="Arial"/>
          <w:iCs/>
          <w:color w:val="212529"/>
          <w:sz w:val="27"/>
          <w:szCs w:val="27"/>
          <w:lang w:eastAsia="it-IT"/>
        </w:rPr>
      </w:pPr>
      <w:r>
        <w:rPr>
          <w:rFonts w:ascii="Arial" w:eastAsia="Times New Roman" w:hAnsi="Arial" w:cs="Arial"/>
          <w:iCs/>
          <w:noProof/>
          <w:color w:val="212529"/>
          <w:sz w:val="27"/>
          <w:szCs w:val="27"/>
          <w:lang w:eastAsia="it-IT"/>
        </w:rPr>
        <w:drawing>
          <wp:inline distT="0" distB="0" distL="0" distR="0" wp14:anchorId="7CE60421">
            <wp:extent cx="4395470" cy="1609725"/>
            <wp:effectExtent l="0" t="0" r="508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5470" cy="1609725"/>
                    </a:xfrm>
                    <a:prstGeom prst="rect">
                      <a:avLst/>
                    </a:prstGeom>
                    <a:noFill/>
                  </pic:spPr>
                </pic:pic>
              </a:graphicData>
            </a:graphic>
          </wp:inline>
        </w:drawing>
      </w:r>
    </w:p>
    <w:p w:rsidR="003A0A15" w:rsidRDefault="003A0A15" w:rsidP="0065513D">
      <w:pPr>
        <w:shd w:val="clear" w:color="auto" w:fill="FFFFFF"/>
        <w:spacing w:after="0" w:line="360" w:lineRule="auto"/>
        <w:jc w:val="center"/>
        <w:rPr>
          <w:rFonts w:ascii="Arial" w:eastAsia="Times New Roman" w:hAnsi="Arial" w:cs="Arial"/>
          <w:b/>
          <w:iCs/>
          <w:color w:val="212529"/>
          <w:sz w:val="27"/>
          <w:szCs w:val="27"/>
          <w:lang w:eastAsia="it-IT"/>
        </w:rPr>
      </w:pPr>
      <w:bookmarkStart w:id="0" w:name="_GoBack"/>
      <w:bookmarkEnd w:id="0"/>
    </w:p>
    <w:p w:rsidR="003A0A15" w:rsidRDefault="00911512" w:rsidP="003A0A15">
      <w:pPr>
        <w:shd w:val="clear" w:color="auto" w:fill="FFFFFF"/>
        <w:spacing w:after="0" w:line="360" w:lineRule="auto"/>
        <w:jc w:val="center"/>
        <w:rPr>
          <w:rFonts w:ascii="Arial" w:eastAsia="Times New Roman" w:hAnsi="Arial" w:cs="Arial"/>
          <w:b/>
          <w:iCs/>
          <w:color w:val="212529"/>
          <w:sz w:val="27"/>
          <w:szCs w:val="27"/>
          <w:lang w:eastAsia="it-IT"/>
        </w:rPr>
      </w:pPr>
      <w:proofErr w:type="spellStart"/>
      <w:r>
        <w:rPr>
          <w:rFonts w:ascii="Arial" w:eastAsia="Times New Roman" w:hAnsi="Arial" w:cs="Arial"/>
          <w:b/>
          <w:iCs/>
          <w:color w:val="212529"/>
          <w:sz w:val="27"/>
          <w:szCs w:val="27"/>
          <w:lang w:eastAsia="it-IT"/>
        </w:rPr>
        <w:t>BREXIT</w:t>
      </w:r>
      <w:proofErr w:type="spellEnd"/>
      <w:r>
        <w:rPr>
          <w:rFonts w:ascii="Arial" w:eastAsia="Times New Roman" w:hAnsi="Arial" w:cs="Arial"/>
          <w:b/>
          <w:iCs/>
          <w:color w:val="212529"/>
          <w:sz w:val="27"/>
          <w:szCs w:val="27"/>
          <w:lang w:eastAsia="it-IT"/>
        </w:rPr>
        <w:t xml:space="preserve"> E PANDEMIA: TEMPI DURI PER JOHNSON</w:t>
      </w:r>
    </w:p>
    <w:p w:rsidR="004D7134" w:rsidRDefault="004D7134" w:rsidP="003A0A15">
      <w:pPr>
        <w:shd w:val="clear" w:color="auto" w:fill="FFFFFF"/>
        <w:spacing w:after="0" w:line="360" w:lineRule="auto"/>
        <w:jc w:val="center"/>
        <w:rPr>
          <w:rFonts w:ascii="Arial" w:eastAsia="Times New Roman" w:hAnsi="Arial" w:cs="Arial"/>
          <w:b/>
          <w:iCs/>
          <w:color w:val="212529"/>
          <w:sz w:val="27"/>
          <w:szCs w:val="27"/>
          <w:lang w:eastAsia="it-IT"/>
        </w:rPr>
      </w:pPr>
    </w:p>
    <w:p w:rsidR="004D7134" w:rsidRDefault="009E0F2F" w:rsidP="00A50855">
      <w:pPr>
        <w:shd w:val="clear" w:color="auto" w:fill="FFFFFF"/>
        <w:spacing w:after="0" w:line="360" w:lineRule="auto"/>
        <w:jc w:val="both"/>
        <w:rPr>
          <w:rFonts w:ascii="Arial" w:eastAsia="Times New Roman" w:hAnsi="Arial" w:cs="Arial"/>
          <w:iCs/>
          <w:color w:val="212529"/>
          <w:sz w:val="27"/>
          <w:szCs w:val="27"/>
          <w:lang w:eastAsia="it-IT"/>
        </w:rPr>
      </w:pPr>
      <w:r w:rsidRPr="009E0F2F">
        <w:rPr>
          <w:rFonts w:ascii="Arial" w:eastAsia="Times New Roman" w:hAnsi="Arial" w:cs="Arial"/>
          <w:iCs/>
          <w:color w:val="212529"/>
          <w:sz w:val="27"/>
          <w:szCs w:val="27"/>
          <w:lang w:eastAsia="it-IT"/>
        </w:rPr>
        <w:t>Come scrive il quotidiano “La Repubblica” del 20 u.s. “</w:t>
      </w:r>
      <w:r w:rsidRPr="009E0F2F">
        <w:rPr>
          <w:rFonts w:ascii="Arial" w:eastAsia="Times New Roman" w:hAnsi="Arial" w:cs="Arial"/>
          <w:i/>
          <w:iCs/>
          <w:color w:val="212529"/>
          <w:sz w:val="27"/>
          <w:szCs w:val="27"/>
          <w:lang w:eastAsia="it-IT"/>
        </w:rPr>
        <w:t xml:space="preserve">Le acque dell’economia del Regno Unito si fanno più agitate </w:t>
      </w:r>
      <w:r>
        <w:rPr>
          <w:rFonts w:ascii="Arial" w:eastAsia="Times New Roman" w:hAnsi="Arial" w:cs="Arial"/>
          <w:i/>
          <w:iCs/>
          <w:color w:val="212529"/>
          <w:sz w:val="27"/>
          <w:szCs w:val="27"/>
          <w:lang w:eastAsia="it-IT"/>
        </w:rPr>
        <w:t xml:space="preserve">e non solo per la questione dei diritti dei pescatori francesi post </w:t>
      </w:r>
      <w:proofErr w:type="spellStart"/>
      <w:r>
        <w:rPr>
          <w:rFonts w:ascii="Arial" w:eastAsia="Times New Roman" w:hAnsi="Arial" w:cs="Arial"/>
          <w:i/>
          <w:iCs/>
          <w:color w:val="212529"/>
          <w:sz w:val="27"/>
          <w:szCs w:val="27"/>
          <w:lang w:eastAsia="it-IT"/>
        </w:rPr>
        <w:t>Brexit</w:t>
      </w:r>
      <w:proofErr w:type="spellEnd"/>
      <w:r>
        <w:rPr>
          <w:rFonts w:ascii="Arial" w:eastAsia="Times New Roman" w:hAnsi="Arial" w:cs="Arial"/>
          <w:i/>
          <w:iCs/>
          <w:color w:val="212529"/>
          <w:sz w:val="27"/>
          <w:szCs w:val="27"/>
          <w:lang w:eastAsia="it-IT"/>
        </w:rPr>
        <w:t>. I porti britannici, dove passa il 95% dell’import-export del paese, stanno toccando da tempo record negativi in termini di scambi e di fatturato”</w:t>
      </w:r>
      <w:r w:rsidR="00A50855">
        <w:rPr>
          <w:rFonts w:ascii="Arial" w:eastAsia="Times New Roman" w:hAnsi="Arial" w:cs="Arial"/>
          <w:i/>
          <w:iCs/>
          <w:color w:val="212529"/>
          <w:sz w:val="27"/>
          <w:szCs w:val="27"/>
          <w:lang w:eastAsia="it-IT"/>
        </w:rPr>
        <w:t xml:space="preserve"> </w:t>
      </w:r>
      <w:r w:rsidR="00A50855">
        <w:rPr>
          <w:rFonts w:ascii="Arial" w:eastAsia="Times New Roman" w:hAnsi="Arial" w:cs="Arial"/>
          <w:iCs/>
          <w:color w:val="212529"/>
          <w:sz w:val="27"/>
          <w:szCs w:val="27"/>
          <w:lang w:eastAsia="it-IT"/>
        </w:rPr>
        <w:t xml:space="preserve">che accusa una perdita del 13,5% rispetto ai dati del 2020. Il </w:t>
      </w:r>
      <w:proofErr w:type="spellStart"/>
      <w:r w:rsidR="00A50855">
        <w:rPr>
          <w:rFonts w:ascii="Arial" w:eastAsia="Times New Roman" w:hAnsi="Arial" w:cs="Arial"/>
          <w:iCs/>
          <w:color w:val="212529"/>
          <w:sz w:val="27"/>
          <w:szCs w:val="27"/>
          <w:lang w:eastAsia="it-IT"/>
        </w:rPr>
        <w:t>Covid</w:t>
      </w:r>
      <w:proofErr w:type="spellEnd"/>
      <w:r w:rsidR="00A50855">
        <w:rPr>
          <w:rFonts w:ascii="Arial" w:eastAsia="Times New Roman" w:hAnsi="Arial" w:cs="Arial"/>
          <w:iCs/>
          <w:color w:val="212529"/>
          <w:sz w:val="27"/>
          <w:szCs w:val="27"/>
          <w:lang w:eastAsia="it-IT"/>
        </w:rPr>
        <w:t xml:space="preserve"> e la pandemia hanno avuto il loro impatto, ma c’è dell’altro, come nota il Financial Times perché ci sono altre cause strutturali tra le quali c’è da rimarcare la diminuzione della produzione di petrolio nel Mar del Nord e poi c’è la </w:t>
      </w:r>
      <w:proofErr w:type="spellStart"/>
      <w:r w:rsidR="00A50855">
        <w:rPr>
          <w:rFonts w:ascii="Arial" w:eastAsia="Times New Roman" w:hAnsi="Arial" w:cs="Arial"/>
          <w:iCs/>
          <w:color w:val="212529"/>
          <w:sz w:val="27"/>
          <w:szCs w:val="27"/>
          <w:lang w:eastAsia="it-IT"/>
        </w:rPr>
        <w:t>Brexit</w:t>
      </w:r>
      <w:proofErr w:type="spellEnd"/>
      <w:r w:rsidR="00A50855">
        <w:rPr>
          <w:rFonts w:ascii="Arial" w:eastAsia="Times New Roman" w:hAnsi="Arial" w:cs="Arial"/>
          <w:iCs/>
          <w:color w:val="212529"/>
          <w:sz w:val="27"/>
          <w:szCs w:val="27"/>
          <w:lang w:eastAsia="it-IT"/>
        </w:rPr>
        <w:t xml:space="preserve">: dal 1° gennaio 2021, il Regno Unito è definitivamente uscito dall’UE ma il flusso mercantile nel 2020 già si era ridotto anche a causa della sempre più cronica mancanza di autisti proveniente in buona parte dai paesi dell’UE cui non è stato rinnovato il visto per cui lo scorso ottobre, il </w:t>
      </w:r>
      <w:proofErr w:type="spellStart"/>
      <w:r w:rsidR="00A50855">
        <w:rPr>
          <w:rFonts w:ascii="Arial" w:eastAsia="Times New Roman" w:hAnsi="Arial" w:cs="Arial"/>
          <w:iCs/>
          <w:color w:val="212529"/>
          <w:sz w:val="27"/>
          <w:szCs w:val="27"/>
          <w:lang w:eastAsia="it-IT"/>
        </w:rPr>
        <w:t>maxihub</w:t>
      </w:r>
      <w:proofErr w:type="spellEnd"/>
      <w:r w:rsidR="00A50855">
        <w:rPr>
          <w:rFonts w:ascii="Arial" w:eastAsia="Times New Roman" w:hAnsi="Arial" w:cs="Arial"/>
          <w:iCs/>
          <w:color w:val="212529"/>
          <w:sz w:val="27"/>
          <w:szCs w:val="27"/>
          <w:lang w:eastAsia="it-IT"/>
        </w:rPr>
        <w:t xml:space="preserve"> di </w:t>
      </w:r>
      <w:proofErr w:type="spellStart"/>
      <w:r w:rsidR="00A50855">
        <w:rPr>
          <w:rFonts w:ascii="Arial" w:eastAsia="Times New Roman" w:hAnsi="Arial" w:cs="Arial"/>
          <w:iCs/>
          <w:color w:val="212529"/>
          <w:sz w:val="27"/>
          <w:szCs w:val="27"/>
          <w:lang w:eastAsia="it-IT"/>
        </w:rPr>
        <w:t>Felixstowe</w:t>
      </w:r>
      <w:proofErr w:type="spellEnd"/>
      <w:r w:rsidR="00A50855">
        <w:rPr>
          <w:rFonts w:ascii="Arial" w:eastAsia="Times New Roman" w:hAnsi="Arial" w:cs="Arial"/>
          <w:iCs/>
          <w:color w:val="212529"/>
          <w:sz w:val="27"/>
          <w:szCs w:val="27"/>
          <w:lang w:eastAsia="it-IT"/>
        </w:rPr>
        <w:t>, che processa circa il 40% dei container che arrivano dal mare in Gran B</w:t>
      </w:r>
      <w:r w:rsidR="005F7BD0">
        <w:rPr>
          <w:rFonts w:ascii="Arial" w:eastAsia="Times New Roman" w:hAnsi="Arial" w:cs="Arial"/>
          <w:iCs/>
          <w:color w:val="212529"/>
          <w:sz w:val="27"/>
          <w:szCs w:val="27"/>
          <w:lang w:eastAsia="it-IT"/>
        </w:rPr>
        <w:t>retagna</w:t>
      </w:r>
      <w:r w:rsidR="002B4078">
        <w:rPr>
          <w:rFonts w:ascii="Arial" w:eastAsia="Times New Roman" w:hAnsi="Arial" w:cs="Arial"/>
          <w:iCs/>
          <w:color w:val="212529"/>
          <w:sz w:val="27"/>
          <w:szCs w:val="27"/>
          <w:lang w:eastAsia="it-IT"/>
        </w:rPr>
        <w:t>,</w:t>
      </w:r>
      <w:r w:rsidR="005F7BD0">
        <w:rPr>
          <w:rFonts w:ascii="Arial" w:eastAsia="Times New Roman" w:hAnsi="Arial" w:cs="Arial"/>
          <w:iCs/>
          <w:color w:val="212529"/>
          <w:sz w:val="27"/>
          <w:szCs w:val="27"/>
          <w:lang w:eastAsia="it-IT"/>
        </w:rPr>
        <w:t xml:space="preserve"> era stracolmo di merci e ha dovuto rinunciare a molte consegne a causa proprio della carenza di autisti.</w:t>
      </w:r>
      <w:r w:rsidR="004D7134">
        <w:rPr>
          <w:rFonts w:ascii="Arial" w:eastAsia="Times New Roman" w:hAnsi="Arial" w:cs="Arial"/>
          <w:iCs/>
          <w:color w:val="212529"/>
          <w:sz w:val="27"/>
          <w:szCs w:val="27"/>
          <w:lang w:eastAsia="it-IT"/>
        </w:rPr>
        <w:t xml:space="preserve"> </w:t>
      </w:r>
      <w:r w:rsidR="00770CCC">
        <w:rPr>
          <w:rFonts w:ascii="Arial" w:eastAsia="Times New Roman" w:hAnsi="Arial" w:cs="Arial"/>
          <w:iCs/>
          <w:color w:val="212529"/>
          <w:sz w:val="27"/>
          <w:szCs w:val="27"/>
          <w:lang w:eastAsia="it-IT"/>
        </w:rPr>
        <w:t xml:space="preserve">Di qui la decisione dell’esecutivo di istituire 8 “porti franchi” ossia otto zone economiche </w:t>
      </w:r>
      <w:r w:rsidR="00B21BAC">
        <w:rPr>
          <w:rFonts w:ascii="Arial" w:eastAsia="Times New Roman" w:hAnsi="Arial" w:cs="Arial"/>
          <w:iCs/>
          <w:color w:val="212529"/>
          <w:sz w:val="27"/>
          <w:szCs w:val="27"/>
          <w:lang w:eastAsia="it-IT"/>
        </w:rPr>
        <w:t>dove le merci trans</w:t>
      </w:r>
      <w:r w:rsidR="004D7134">
        <w:rPr>
          <w:rFonts w:ascii="Arial" w:eastAsia="Times New Roman" w:hAnsi="Arial" w:cs="Arial"/>
          <w:iCs/>
          <w:color w:val="212529"/>
          <w:sz w:val="27"/>
          <w:szCs w:val="27"/>
          <w:lang w:eastAsia="it-IT"/>
        </w:rPr>
        <w:t>itano con controlli limitati. Insomma, “</w:t>
      </w:r>
      <w:r w:rsidR="004D7134" w:rsidRPr="004D7134">
        <w:rPr>
          <w:rFonts w:ascii="Arial" w:eastAsia="Times New Roman" w:hAnsi="Arial" w:cs="Arial"/>
          <w:i/>
          <w:iCs/>
          <w:color w:val="212529"/>
          <w:sz w:val="27"/>
          <w:szCs w:val="27"/>
          <w:lang w:eastAsia="it-IT"/>
        </w:rPr>
        <w:t>la temuta versione port</w:t>
      </w:r>
      <w:r w:rsidR="004D7134">
        <w:rPr>
          <w:rFonts w:ascii="Arial" w:eastAsia="Times New Roman" w:hAnsi="Arial" w:cs="Arial"/>
          <w:i/>
          <w:iCs/>
          <w:color w:val="212529"/>
          <w:sz w:val="27"/>
          <w:szCs w:val="27"/>
          <w:lang w:eastAsia="it-IT"/>
        </w:rPr>
        <w:t>uale di una Singapore sul Tamigi</w:t>
      </w:r>
      <w:r w:rsidR="002B4078">
        <w:rPr>
          <w:rFonts w:ascii="Arial" w:eastAsia="Times New Roman" w:hAnsi="Arial" w:cs="Arial"/>
          <w:iCs/>
          <w:color w:val="212529"/>
          <w:sz w:val="27"/>
          <w:szCs w:val="27"/>
          <w:lang w:eastAsia="it-IT"/>
        </w:rPr>
        <w:t xml:space="preserve">” </w:t>
      </w:r>
      <w:r w:rsidR="004D7134">
        <w:rPr>
          <w:rFonts w:ascii="Arial" w:eastAsia="Times New Roman" w:hAnsi="Arial" w:cs="Arial"/>
          <w:iCs/>
          <w:color w:val="212529"/>
          <w:sz w:val="27"/>
          <w:szCs w:val="27"/>
          <w:lang w:eastAsia="it-IT"/>
        </w:rPr>
        <w:t>come scrive sempre La Repubblica.</w:t>
      </w:r>
      <w:r w:rsidR="002B4078">
        <w:rPr>
          <w:rFonts w:ascii="Arial" w:eastAsia="Times New Roman" w:hAnsi="Arial" w:cs="Arial"/>
          <w:iCs/>
          <w:color w:val="212529"/>
          <w:sz w:val="27"/>
          <w:szCs w:val="27"/>
          <w:lang w:eastAsia="it-IT"/>
        </w:rPr>
        <w:t xml:space="preserve"> </w:t>
      </w:r>
      <w:r w:rsidR="004D7134">
        <w:rPr>
          <w:rFonts w:ascii="Arial" w:eastAsia="Times New Roman" w:hAnsi="Arial" w:cs="Arial"/>
          <w:iCs/>
          <w:color w:val="212529"/>
          <w:sz w:val="27"/>
          <w:szCs w:val="27"/>
          <w:lang w:eastAsia="it-IT"/>
        </w:rPr>
        <w:t>I “Freeport” sono la chiave per Johnson per dare una spinta decisa all’economia britannica “</w:t>
      </w:r>
      <w:r w:rsidR="004D7134" w:rsidRPr="001326E0">
        <w:rPr>
          <w:rFonts w:ascii="Arial" w:eastAsia="Times New Roman" w:hAnsi="Arial" w:cs="Arial"/>
          <w:i/>
          <w:iCs/>
          <w:color w:val="212529"/>
          <w:sz w:val="27"/>
          <w:szCs w:val="27"/>
          <w:lang w:eastAsia="it-IT"/>
        </w:rPr>
        <w:t>libera dalle catene delle norme UE e del mercato comunitario</w:t>
      </w:r>
      <w:r w:rsidR="004D7134">
        <w:rPr>
          <w:rFonts w:ascii="Arial" w:eastAsia="Times New Roman" w:hAnsi="Arial" w:cs="Arial"/>
          <w:iCs/>
          <w:color w:val="212529"/>
          <w:sz w:val="27"/>
          <w:szCs w:val="27"/>
          <w:lang w:eastAsia="it-IT"/>
        </w:rPr>
        <w:t xml:space="preserve">”. </w:t>
      </w:r>
      <w:r w:rsidR="002B4078">
        <w:rPr>
          <w:rFonts w:ascii="Arial" w:eastAsia="Times New Roman" w:hAnsi="Arial" w:cs="Arial"/>
          <w:iCs/>
          <w:color w:val="212529"/>
          <w:sz w:val="27"/>
          <w:szCs w:val="27"/>
          <w:lang w:eastAsia="it-IT"/>
        </w:rPr>
        <w:t xml:space="preserve"> </w:t>
      </w:r>
    </w:p>
    <w:p w:rsidR="004D7134" w:rsidRDefault="004D7134" w:rsidP="00A50855">
      <w:pPr>
        <w:shd w:val="clear" w:color="auto" w:fill="FFFFFF"/>
        <w:spacing w:after="0" w:line="360" w:lineRule="auto"/>
        <w:jc w:val="both"/>
        <w:rPr>
          <w:rFonts w:ascii="Arial" w:eastAsia="Times New Roman" w:hAnsi="Arial" w:cs="Arial"/>
          <w:iCs/>
          <w:color w:val="212529"/>
          <w:sz w:val="27"/>
          <w:szCs w:val="27"/>
          <w:lang w:eastAsia="it-IT"/>
        </w:rPr>
      </w:pPr>
      <w:r>
        <w:rPr>
          <w:rFonts w:ascii="Arial" w:eastAsia="Times New Roman" w:hAnsi="Arial" w:cs="Arial"/>
          <w:iCs/>
          <w:color w:val="212529"/>
          <w:sz w:val="27"/>
          <w:szCs w:val="27"/>
          <w:lang w:eastAsia="it-IT"/>
        </w:rPr>
        <w:t>Nel frattempo però Washington ha deciso di prendere tempo per r</w:t>
      </w:r>
      <w:r w:rsidR="001326E0">
        <w:rPr>
          <w:rFonts w:ascii="Arial" w:eastAsia="Times New Roman" w:hAnsi="Arial" w:cs="Arial"/>
          <w:iCs/>
          <w:color w:val="212529"/>
          <w:sz w:val="27"/>
          <w:szCs w:val="27"/>
          <w:lang w:eastAsia="it-IT"/>
        </w:rPr>
        <w:t xml:space="preserve">imuovere i dazi su acciaio e alluminio poiché teme la minaccia di Londra di attivare l’art. 16 del protocollo sull’Irlanda del Nord che può mettere a rischio la pace e la stabilità della regione. L’art. 16 del protocollo sull’Irlanda del Nord, sottoscritto dalla Gran </w:t>
      </w:r>
      <w:r w:rsidR="001326E0">
        <w:rPr>
          <w:rFonts w:ascii="Arial" w:eastAsia="Times New Roman" w:hAnsi="Arial" w:cs="Arial"/>
          <w:iCs/>
          <w:color w:val="212529"/>
          <w:sz w:val="27"/>
          <w:szCs w:val="27"/>
          <w:lang w:eastAsia="it-IT"/>
        </w:rPr>
        <w:lastRenderedPageBreak/>
        <w:t xml:space="preserve">Bretagna e dall’UE, consente ad entrambe le parti di sospendere unilateralmente alcune parti dell’accordo post </w:t>
      </w:r>
      <w:proofErr w:type="spellStart"/>
      <w:r w:rsidR="001326E0">
        <w:rPr>
          <w:rFonts w:ascii="Arial" w:eastAsia="Times New Roman" w:hAnsi="Arial" w:cs="Arial"/>
          <w:iCs/>
          <w:color w:val="212529"/>
          <w:sz w:val="27"/>
          <w:szCs w:val="27"/>
          <w:lang w:eastAsia="it-IT"/>
        </w:rPr>
        <w:t>Brexit</w:t>
      </w:r>
      <w:proofErr w:type="spellEnd"/>
      <w:r w:rsidR="001326E0">
        <w:rPr>
          <w:rFonts w:ascii="Arial" w:eastAsia="Times New Roman" w:hAnsi="Arial" w:cs="Arial"/>
          <w:iCs/>
          <w:color w:val="212529"/>
          <w:sz w:val="27"/>
          <w:szCs w:val="27"/>
          <w:lang w:eastAsia="it-IT"/>
        </w:rPr>
        <w:t xml:space="preserve"> dell’Irlanda del Nord, in particolare i controlli sulla circolazione delle merci che arrivano dalla Gran Bretagna, spostando di fatto il confine con il mercato unico europeo nel Mar del Nord. </w:t>
      </w:r>
    </w:p>
    <w:p w:rsidR="001326E0" w:rsidRDefault="001326E0" w:rsidP="00A50855">
      <w:pPr>
        <w:shd w:val="clear" w:color="auto" w:fill="FFFFFF"/>
        <w:spacing w:after="0" w:line="360" w:lineRule="auto"/>
        <w:jc w:val="both"/>
        <w:rPr>
          <w:rFonts w:ascii="Arial" w:eastAsia="Times New Roman" w:hAnsi="Arial" w:cs="Arial"/>
          <w:iCs/>
          <w:color w:val="212529"/>
          <w:sz w:val="27"/>
          <w:szCs w:val="27"/>
          <w:lang w:eastAsia="it-IT"/>
        </w:rPr>
      </w:pPr>
      <w:r>
        <w:rPr>
          <w:rFonts w:ascii="Arial" w:eastAsia="Times New Roman" w:hAnsi="Arial" w:cs="Arial"/>
          <w:iCs/>
          <w:color w:val="212529"/>
          <w:sz w:val="27"/>
          <w:szCs w:val="27"/>
          <w:lang w:eastAsia="it-IT"/>
        </w:rPr>
        <w:t xml:space="preserve">Lo scorso 19 novembre il vicepresidente della Commissione europea ha incontrato a Bruxelles il </w:t>
      </w:r>
      <w:r w:rsidR="002B4078">
        <w:rPr>
          <w:rFonts w:ascii="Arial" w:eastAsia="Times New Roman" w:hAnsi="Arial" w:cs="Arial"/>
          <w:iCs/>
          <w:color w:val="212529"/>
          <w:sz w:val="27"/>
          <w:szCs w:val="27"/>
          <w:lang w:eastAsia="it-IT"/>
        </w:rPr>
        <w:t>c</w:t>
      </w:r>
      <w:r>
        <w:rPr>
          <w:rFonts w:ascii="Arial" w:eastAsia="Times New Roman" w:hAnsi="Arial" w:cs="Arial"/>
          <w:iCs/>
          <w:color w:val="212529"/>
          <w:sz w:val="27"/>
          <w:szCs w:val="27"/>
          <w:lang w:eastAsia="it-IT"/>
        </w:rPr>
        <w:t xml:space="preserve">apo negoziatore britannico per la </w:t>
      </w:r>
      <w:proofErr w:type="spellStart"/>
      <w:r>
        <w:rPr>
          <w:rFonts w:ascii="Arial" w:eastAsia="Times New Roman" w:hAnsi="Arial" w:cs="Arial"/>
          <w:iCs/>
          <w:color w:val="212529"/>
          <w:sz w:val="27"/>
          <w:szCs w:val="27"/>
          <w:lang w:eastAsia="it-IT"/>
        </w:rPr>
        <w:t>Brexit</w:t>
      </w:r>
      <w:proofErr w:type="spellEnd"/>
      <w:r>
        <w:rPr>
          <w:rFonts w:ascii="Arial" w:eastAsia="Times New Roman" w:hAnsi="Arial" w:cs="Arial"/>
          <w:iCs/>
          <w:color w:val="212529"/>
          <w:sz w:val="27"/>
          <w:szCs w:val="27"/>
          <w:lang w:eastAsia="it-IT"/>
        </w:rPr>
        <w:t xml:space="preserve"> David Frost per discutere dell’attuazione del protocollo sull’Irlanda del Nord, riproponendo l’offerta UE di ridurre l’80% dei controlli. Malgrado tra le due parti ci siano stati segnali di distensione, il governo di Boris Johnson ha detto che l’opzione dell’art. 16 rimane sul tavolo, se non si troverà un accordo con Bruxelles per allentare quelle che, a suo dire, sono restrizioni impraticabili.</w:t>
      </w:r>
    </w:p>
    <w:p w:rsidR="001326E0" w:rsidRDefault="001326E0" w:rsidP="00A50855">
      <w:pPr>
        <w:shd w:val="clear" w:color="auto" w:fill="FFFFFF"/>
        <w:spacing w:after="0" w:line="360" w:lineRule="auto"/>
        <w:jc w:val="both"/>
        <w:rPr>
          <w:rFonts w:ascii="Arial" w:eastAsia="Times New Roman" w:hAnsi="Arial" w:cs="Arial"/>
          <w:iCs/>
          <w:color w:val="212529"/>
          <w:sz w:val="27"/>
          <w:szCs w:val="27"/>
          <w:lang w:eastAsia="it-IT"/>
        </w:rPr>
      </w:pPr>
      <w:r>
        <w:rPr>
          <w:rFonts w:ascii="Arial" w:eastAsia="Times New Roman" w:hAnsi="Arial" w:cs="Arial"/>
          <w:iCs/>
          <w:color w:val="212529"/>
          <w:sz w:val="27"/>
          <w:szCs w:val="27"/>
          <w:lang w:eastAsia="it-IT"/>
        </w:rPr>
        <w:t xml:space="preserve">Secondo gli Stati Uniti, ipotizzando di attivare l’art. 16, il Regno Unito minaccia di destabilizzare le relazioni commerciali e la pace raggiunta con l’Accordo del Venerdì Santo. Gli USA, che ebbero un ruolo decisivo con l’allora amministrazione Clinton nel tessere l’Accordo del Venerdì Santo, temono che lo scontro tra Londra e Bruxelles, possa minare il patto che pose fine alla guerra che ha insanguinato l’Ulster per un trentennio. Nel settembre scorso la Presidente della Camera dei Rappresentanti degli Stati Uniti, Nancy Pelosi, ha avvertito che non ci sarà alcun accordo commerciale con la Gran Bretagna se l’accordo di pace dell’Irlanda del Nord fosse messo in discussione. </w:t>
      </w:r>
    </w:p>
    <w:p w:rsidR="002B4078" w:rsidRDefault="001326E0" w:rsidP="00A50855">
      <w:pPr>
        <w:shd w:val="clear" w:color="auto" w:fill="FFFFFF"/>
        <w:spacing w:after="0" w:line="360" w:lineRule="auto"/>
        <w:jc w:val="both"/>
        <w:rPr>
          <w:rFonts w:ascii="Arial" w:eastAsia="Times New Roman" w:hAnsi="Arial" w:cs="Arial"/>
          <w:iCs/>
          <w:color w:val="212529"/>
          <w:sz w:val="27"/>
          <w:szCs w:val="27"/>
          <w:lang w:eastAsia="it-IT"/>
        </w:rPr>
      </w:pPr>
      <w:r>
        <w:rPr>
          <w:rFonts w:ascii="Arial" w:eastAsia="Times New Roman" w:hAnsi="Arial" w:cs="Arial"/>
          <w:iCs/>
          <w:color w:val="212529"/>
          <w:sz w:val="27"/>
          <w:szCs w:val="27"/>
          <w:lang w:eastAsia="it-IT"/>
        </w:rPr>
        <w:t>Sembra che ancora una volta l’esecutivo inglese stia facendo di tutto per ritrovarsi in un “</w:t>
      </w:r>
      <w:proofErr w:type="spellStart"/>
      <w:r>
        <w:rPr>
          <w:rFonts w:ascii="Arial" w:eastAsia="Times New Roman" w:hAnsi="Arial" w:cs="Arial"/>
          <w:iCs/>
          <w:color w:val="212529"/>
          <w:sz w:val="27"/>
          <w:szCs w:val="27"/>
          <w:lang w:eastAsia="it-IT"/>
        </w:rPr>
        <w:t>cul</w:t>
      </w:r>
      <w:proofErr w:type="spellEnd"/>
      <w:r>
        <w:rPr>
          <w:rFonts w:ascii="Arial" w:eastAsia="Times New Roman" w:hAnsi="Arial" w:cs="Arial"/>
          <w:iCs/>
          <w:color w:val="212529"/>
          <w:sz w:val="27"/>
          <w:szCs w:val="27"/>
          <w:lang w:eastAsia="it-IT"/>
        </w:rPr>
        <w:t xml:space="preserve"> de </w:t>
      </w:r>
      <w:proofErr w:type="spellStart"/>
      <w:r>
        <w:rPr>
          <w:rFonts w:ascii="Arial" w:eastAsia="Times New Roman" w:hAnsi="Arial" w:cs="Arial"/>
          <w:iCs/>
          <w:color w:val="212529"/>
          <w:sz w:val="27"/>
          <w:szCs w:val="27"/>
          <w:lang w:eastAsia="it-IT"/>
        </w:rPr>
        <w:t>sac</w:t>
      </w:r>
      <w:proofErr w:type="spellEnd"/>
      <w:r>
        <w:rPr>
          <w:rFonts w:ascii="Arial" w:eastAsia="Times New Roman" w:hAnsi="Arial" w:cs="Arial"/>
          <w:iCs/>
          <w:color w:val="212529"/>
          <w:sz w:val="27"/>
          <w:szCs w:val="27"/>
          <w:lang w:eastAsia="it-IT"/>
        </w:rPr>
        <w:t xml:space="preserve">” dal quale sarebbe difficile uscire. Il fatto è che le conseguenze della </w:t>
      </w:r>
      <w:proofErr w:type="spellStart"/>
      <w:r>
        <w:rPr>
          <w:rFonts w:ascii="Arial" w:eastAsia="Times New Roman" w:hAnsi="Arial" w:cs="Arial"/>
          <w:iCs/>
          <w:color w:val="212529"/>
          <w:sz w:val="27"/>
          <w:szCs w:val="27"/>
          <w:lang w:eastAsia="it-IT"/>
        </w:rPr>
        <w:t>Brexit</w:t>
      </w:r>
      <w:proofErr w:type="spellEnd"/>
      <w:r>
        <w:rPr>
          <w:rFonts w:ascii="Arial" w:eastAsia="Times New Roman" w:hAnsi="Arial" w:cs="Arial"/>
          <w:iCs/>
          <w:color w:val="212529"/>
          <w:sz w:val="27"/>
          <w:szCs w:val="27"/>
          <w:lang w:eastAsia="it-IT"/>
        </w:rPr>
        <w:t xml:space="preserve"> peseranno per anni ancora sull’economia del paese, soprattutto per quanto riguarda i rapporti commerciali. D’altra parte i fautori della </w:t>
      </w:r>
      <w:proofErr w:type="spellStart"/>
      <w:r>
        <w:rPr>
          <w:rFonts w:ascii="Arial" w:eastAsia="Times New Roman" w:hAnsi="Arial" w:cs="Arial"/>
          <w:iCs/>
          <w:color w:val="212529"/>
          <w:sz w:val="27"/>
          <w:szCs w:val="27"/>
          <w:lang w:eastAsia="it-IT"/>
        </w:rPr>
        <w:t>Brexit</w:t>
      </w:r>
      <w:proofErr w:type="spellEnd"/>
      <w:r>
        <w:rPr>
          <w:rFonts w:ascii="Arial" w:eastAsia="Times New Roman" w:hAnsi="Arial" w:cs="Arial"/>
          <w:iCs/>
          <w:color w:val="212529"/>
          <w:sz w:val="27"/>
          <w:szCs w:val="27"/>
          <w:lang w:eastAsia="it-IT"/>
        </w:rPr>
        <w:t xml:space="preserve"> non hanno voluto sentire ragioni, </w:t>
      </w:r>
      <w:r w:rsidR="00911512">
        <w:rPr>
          <w:rFonts w:ascii="Arial" w:eastAsia="Times New Roman" w:hAnsi="Arial" w:cs="Arial"/>
          <w:iCs/>
          <w:color w:val="212529"/>
          <w:sz w:val="27"/>
          <w:szCs w:val="27"/>
          <w:lang w:eastAsia="it-IT"/>
        </w:rPr>
        <w:t xml:space="preserve">nascondendo quelle che sarebbero state pesanti ricadute sul piano economico e commerciale. </w:t>
      </w:r>
      <w:r w:rsidR="002B4078">
        <w:rPr>
          <w:rFonts w:ascii="Arial" w:eastAsia="Times New Roman" w:hAnsi="Arial" w:cs="Arial"/>
          <w:iCs/>
          <w:color w:val="212529"/>
          <w:sz w:val="27"/>
          <w:szCs w:val="27"/>
          <w:lang w:eastAsia="it-IT"/>
        </w:rPr>
        <w:t>Le e</w:t>
      </w:r>
      <w:r w:rsidR="00911512">
        <w:rPr>
          <w:rFonts w:ascii="Arial" w:eastAsia="Times New Roman" w:hAnsi="Arial" w:cs="Arial"/>
          <w:iCs/>
          <w:color w:val="212529"/>
          <w:sz w:val="27"/>
          <w:szCs w:val="27"/>
          <w:lang w:eastAsia="it-IT"/>
        </w:rPr>
        <w:t xml:space="preserve">sportazioni britanniche verso l’Europa continuano a diminuire: esse erano scese già di un quarto nel passato mese di marzo, a soli tre mesi dall’addio al mercato Unico Europeo. Il crollo più significativo è stato registrato con l’Irlanda e la Germania. Le esportazioni verso l’Irlanda sono diminuite del 47,3% tra dicembre e gennaio di quest’anno. </w:t>
      </w:r>
    </w:p>
    <w:p w:rsidR="002B4078" w:rsidRDefault="002B4078" w:rsidP="00A50855">
      <w:pPr>
        <w:shd w:val="clear" w:color="auto" w:fill="FFFFFF"/>
        <w:spacing w:after="0" w:line="360" w:lineRule="auto"/>
        <w:jc w:val="both"/>
        <w:rPr>
          <w:rFonts w:ascii="Arial" w:eastAsia="Times New Roman" w:hAnsi="Arial" w:cs="Arial"/>
          <w:iCs/>
          <w:color w:val="212529"/>
          <w:sz w:val="27"/>
          <w:szCs w:val="27"/>
          <w:lang w:eastAsia="it-IT"/>
        </w:rPr>
      </w:pPr>
    </w:p>
    <w:p w:rsidR="002B4078" w:rsidRDefault="002B4078" w:rsidP="00A50855">
      <w:pPr>
        <w:shd w:val="clear" w:color="auto" w:fill="FFFFFF"/>
        <w:spacing w:after="0" w:line="360" w:lineRule="auto"/>
        <w:jc w:val="both"/>
        <w:rPr>
          <w:rFonts w:ascii="Arial" w:eastAsia="Times New Roman" w:hAnsi="Arial" w:cs="Arial"/>
          <w:iCs/>
          <w:color w:val="212529"/>
          <w:sz w:val="27"/>
          <w:szCs w:val="27"/>
          <w:lang w:eastAsia="it-IT"/>
        </w:rPr>
      </w:pPr>
    </w:p>
    <w:p w:rsidR="002B4078" w:rsidRDefault="002B4078" w:rsidP="00A50855">
      <w:pPr>
        <w:shd w:val="clear" w:color="auto" w:fill="FFFFFF"/>
        <w:spacing w:after="0" w:line="360" w:lineRule="auto"/>
        <w:jc w:val="both"/>
        <w:rPr>
          <w:rFonts w:ascii="Arial" w:eastAsia="Times New Roman" w:hAnsi="Arial" w:cs="Arial"/>
          <w:iCs/>
          <w:color w:val="212529"/>
          <w:sz w:val="27"/>
          <w:szCs w:val="27"/>
          <w:lang w:eastAsia="it-IT"/>
        </w:rPr>
      </w:pPr>
    </w:p>
    <w:p w:rsidR="001326E0" w:rsidRDefault="00911512" w:rsidP="00A50855">
      <w:pPr>
        <w:shd w:val="clear" w:color="auto" w:fill="FFFFFF"/>
        <w:spacing w:after="0" w:line="360" w:lineRule="auto"/>
        <w:jc w:val="both"/>
        <w:rPr>
          <w:rFonts w:ascii="Arial" w:eastAsia="Times New Roman" w:hAnsi="Arial" w:cs="Arial"/>
          <w:iCs/>
          <w:color w:val="212529"/>
          <w:sz w:val="27"/>
          <w:szCs w:val="27"/>
          <w:lang w:eastAsia="it-IT"/>
        </w:rPr>
      </w:pPr>
      <w:r>
        <w:rPr>
          <w:rFonts w:ascii="Arial" w:eastAsia="Times New Roman" w:hAnsi="Arial" w:cs="Arial"/>
          <w:iCs/>
          <w:color w:val="212529"/>
          <w:sz w:val="27"/>
          <w:szCs w:val="27"/>
          <w:lang w:eastAsia="it-IT"/>
        </w:rPr>
        <w:lastRenderedPageBreak/>
        <w:t>Le maggiori diminuzioni sono state registrate nel settore dei prodotti chimici, degli animali vivi e dei generi alimentari. Nello stesso periodo le importazioni dalla Germania, il più grande partner commerciale del Regno Unito nell’UE, sono scese del 30,5% per un totale di 1,7 miliardi di sterline. Il malumore degli imprenditori è sintomo della enorme tensione sociale che sta colpendo il Regno Unito dove, come si apprende da un reportage del Guardian, il tasso di povertà tra le famiglie lavoratrici sta raggiungendo livelli record.</w:t>
      </w:r>
    </w:p>
    <w:p w:rsidR="00911512" w:rsidRDefault="00911512" w:rsidP="00A50855">
      <w:pPr>
        <w:shd w:val="clear" w:color="auto" w:fill="FFFFFF"/>
        <w:spacing w:after="0" w:line="360" w:lineRule="auto"/>
        <w:jc w:val="both"/>
        <w:rPr>
          <w:rFonts w:ascii="Arial" w:eastAsia="Times New Roman" w:hAnsi="Arial" w:cs="Arial"/>
          <w:iCs/>
          <w:color w:val="212529"/>
          <w:sz w:val="27"/>
          <w:szCs w:val="27"/>
          <w:lang w:eastAsia="it-IT"/>
        </w:rPr>
      </w:pPr>
      <w:r>
        <w:rPr>
          <w:rFonts w:ascii="Arial" w:eastAsia="Times New Roman" w:hAnsi="Arial" w:cs="Arial"/>
          <w:iCs/>
          <w:color w:val="212529"/>
          <w:sz w:val="27"/>
          <w:szCs w:val="27"/>
          <w:lang w:eastAsia="it-IT"/>
        </w:rPr>
        <w:t xml:space="preserve">Questa situazione sta influenzando anche il mondo finanziario </w:t>
      </w:r>
      <w:r w:rsidR="002B4078">
        <w:rPr>
          <w:rFonts w:ascii="Arial" w:eastAsia="Times New Roman" w:hAnsi="Arial" w:cs="Arial"/>
          <w:iCs/>
          <w:color w:val="212529"/>
          <w:sz w:val="27"/>
          <w:szCs w:val="27"/>
          <w:lang w:eastAsia="it-IT"/>
        </w:rPr>
        <w:t xml:space="preserve">che ha già trasferito nell’UE </w:t>
      </w:r>
      <w:r>
        <w:rPr>
          <w:rFonts w:ascii="Arial" w:eastAsia="Times New Roman" w:hAnsi="Arial" w:cs="Arial"/>
          <w:iCs/>
          <w:color w:val="212529"/>
          <w:sz w:val="27"/>
          <w:szCs w:val="27"/>
          <w:lang w:eastAsia="it-IT"/>
        </w:rPr>
        <w:t>diverse aziende che erano il fiore all’occhiello dell’</w:t>
      </w:r>
      <w:proofErr w:type="spellStart"/>
      <w:r>
        <w:rPr>
          <w:rFonts w:ascii="Arial" w:eastAsia="Times New Roman" w:hAnsi="Arial" w:cs="Arial"/>
          <w:iCs/>
          <w:color w:val="212529"/>
          <w:sz w:val="27"/>
          <w:szCs w:val="27"/>
          <w:lang w:eastAsia="it-IT"/>
        </w:rPr>
        <w:t>Old</w:t>
      </w:r>
      <w:proofErr w:type="spellEnd"/>
      <w:r>
        <w:rPr>
          <w:rFonts w:ascii="Arial" w:eastAsia="Times New Roman" w:hAnsi="Arial" w:cs="Arial"/>
          <w:iCs/>
          <w:color w:val="212529"/>
          <w:sz w:val="27"/>
          <w:szCs w:val="27"/>
          <w:lang w:eastAsia="it-IT"/>
        </w:rPr>
        <w:t xml:space="preserve"> </w:t>
      </w:r>
      <w:proofErr w:type="spellStart"/>
      <w:r>
        <w:rPr>
          <w:rFonts w:ascii="Arial" w:eastAsia="Times New Roman" w:hAnsi="Arial" w:cs="Arial"/>
          <w:iCs/>
          <w:color w:val="212529"/>
          <w:sz w:val="27"/>
          <w:szCs w:val="27"/>
          <w:lang w:eastAsia="it-IT"/>
        </w:rPr>
        <w:t>England</w:t>
      </w:r>
      <w:proofErr w:type="spellEnd"/>
      <w:r>
        <w:rPr>
          <w:rFonts w:ascii="Arial" w:eastAsia="Times New Roman" w:hAnsi="Arial" w:cs="Arial"/>
          <w:iCs/>
          <w:color w:val="212529"/>
          <w:sz w:val="27"/>
          <w:szCs w:val="27"/>
          <w:lang w:eastAsia="it-IT"/>
        </w:rPr>
        <w:t>, capitale della finanza mondiale.</w:t>
      </w:r>
    </w:p>
    <w:p w:rsidR="00911512" w:rsidRDefault="00911512" w:rsidP="00A50855">
      <w:pPr>
        <w:shd w:val="clear" w:color="auto" w:fill="FFFFFF"/>
        <w:spacing w:after="0" w:line="360" w:lineRule="auto"/>
        <w:jc w:val="both"/>
        <w:rPr>
          <w:rFonts w:ascii="Arial" w:eastAsia="Times New Roman" w:hAnsi="Arial" w:cs="Arial"/>
          <w:iCs/>
          <w:color w:val="212529"/>
          <w:sz w:val="27"/>
          <w:szCs w:val="27"/>
          <w:lang w:eastAsia="it-IT"/>
        </w:rPr>
      </w:pPr>
      <w:r>
        <w:rPr>
          <w:rFonts w:ascii="Arial" w:eastAsia="Times New Roman" w:hAnsi="Arial" w:cs="Arial"/>
          <w:iCs/>
          <w:color w:val="212529"/>
          <w:sz w:val="27"/>
          <w:szCs w:val="27"/>
          <w:lang w:eastAsia="it-IT"/>
        </w:rPr>
        <w:t xml:space="preserve">E ora, caro Johnson qual è la prospettiva? Se lo chiedono preoccupati i cittadini di questo paese ed in particolare la classe operaia che vede un futuro pieno di incertezze. </w:t>
      </w:r>
    </w:p>
    <w:p w:rsidR="002B4078" w:rsidRPr="002B4078" w:rsidRDefault="002B4078" w:rsidP="00A50855">
      <w:pPr>
        <w:shd w:val="clear" w:color="auto" w:fill="FFFFFF"/>
        <w:spacing w:after="0" w:line="360" w:lineRule="auto"/>
        <w:jc w:val="both"/>
        <w:rPr>
          <w:rFonts w:ascii="Arial" w:eastAsia="Times New Roman" w:hAnsi="Arial" w:cs="Arial"/>
          <w:b/>
          <w:iCs/>
          <w:color w:val="212529"/>
          <w:sz w:val="27"/>
          <w:szCs w:val="27"/>
          <w:lang w:eastAsia="it-IT"/>
        </w:rPr>
      </w:pPr>
      <w:r w:rsidRPr="002B4078">
        <w:rPr>
          <w:rFonts w:ascii="Arial" w:eastAsia="Times New Roman" w:hAnsi="Arial" w:cs="Arial"/>
          <w:b/>
          <w:iCs/>
          <w:color w:val="212529"/>
          <w:sz w:val="27"/>
          <w:szCs w:val="27"/>
          <w:lang w:eastAsia="it-IT"/>
        </w:rPr>
        <w:t>Dicembre 2021</w:t>
      </w:r>
    </w:p>
    <w:p w:rsidR="00911512" w:rsidRDefault="00911512" w:rsidP="00A50855">
      <w:pPr>
        <w:shd w:val="clear" w:color="auto" w:fill="FFFFFF"/>
        <w:spacing w:after="0" w:line="360" w:lineRule="auto"/>
        <w:jc w:val="both"/>
        <w:rPr>
          <w:rFonts w:ascii="Arial" w:eastAsia="Times New Roman" w:hAnsi="Arial" w:cs="Arial"/>
          <w:b/>
          <w:iCs/>
          <w:color w:val="212529"/>
          <w:sz w:val="27"/>
          <w:szCs w:val="27"/>
          <w:lang w:eastAsia="it-IT"/>
        </w:rPr>
      </w:pPr>
    </w:p>
    <w:p w:rsidR="002B4078" w:rsidRDefault="002B4078" w:rsidP="00A50855">
      <w:pPr>
        <w:shd w:val="clear" w:color="auto" w:fill="FFFFFF"/>
        <w:spacing w:after="0" w:line="360" w:lineRule="auto"/>
        <w:jc w:val="both"/>
        <w:rPr>
          <w:rFonts w:ascii="Arial" w:eastAsia="Times New Roman" w:hAnsi="Arial" w:cs="Arial"/>
          <w:b/>
          <w:iCs/>
          <w:color w:val="212529"/>
          <w:sz w:val="27"/>
          <w:szCs w:val="27"/>
          <w:lang w:eastAsia="it-IT"/>
        </w:rPr>
      </w:pPr>
    </w:p>
    <w:p w:rsidR="002B4078" w:rsidRDefault="002B4078" w:rsidP="00A50855">
      <w:pPr>
        <w:shd w:val="clear" w:color="auto" w:fill="FFFFFF"/>
        <w:spacing w:after="0" w:line="360" w:lineRule="auto"/>
        <w:jc w:val="both"/>
        <w:rPr>
          <w:rFonts w:ascii="Arial" w:eastAsia="Times New Roman" w:hAnsi="Arial" w:cs="Arial"/>
          <w:b/>
          <w:iCs/>
          <w:color w:val="212529"/>
          <w:sz w:val="27"/>
          <w:szCs w:val="27"/>
          <w:lang w:eastAsia="it-IT"/>
        </w:rPr>
      </w:pPr>
    </w:p>
    <w:p w:rsidR="002B4078" w:rsidRDefault="002B4078" w:rsidP="00A50855">
      <w:pPr>
        <w:shd w:val="clear" w:color="auto" w:fill="FFFFFF"/>
        <w:spacing w:after="0" w:line="360" w:lineRule="auto"/>
        <w:jc w:val="both"/>
        <w:rPr>
          <w:rFonts w:ascii="Arial" w:eastAsia="Times New Roman" w:hAnsi="Arial" w:cs="Arial"/>
          <w:b/>
          <w:iCs/>
          <w:color w:val="212529"/>
          <w:sz w:val="27"/>
          <w:szCs w:val="27"/>
          <w:lang w:eastAsia="it-IT"/>
        </w:rPr>
      </w:pPr>
    </w:p>
    <w:p w:rsidR="002B4078" w:rsidRDefault="002B4078" w:rsidP="00A50855">
      <w:pPr>
        <w:shd w:val="clear" w:color="auto" w:fill="FFFFFF"/>
        <w:spacing w:after="0" w:line="360" w:lineRule="auto"/>
        <w:jc w:val="both"/>
        <w:rPr>
          <w:rFonts w:ascii="Arial" w:eastAsia="Times New Roman" w:hAnsi="Arial" w:cs="Arial"/>
          <w:b/>
          <w:iCs/>
          <w:color w:val="212529"/>
          <w:sz w:val="27"/>
          <w:szCs w:val="27"/>
          <w:lang w:eastAsia="it-IT"/>
        </w:rPr>
      </w:pPr>
    </w:p>
    <w:p w:rsidR="002B4078" w:rsidRDefault="002B4078" w:rsidP="00A50855">
      <w:pPr>
        <w:shd w:val="clear" w:color="auto" w:fill="FFFFFF"/>
        <w:spacing w:after="0" w:line="360" w:lineRule="auto"/>
        <w:jc w:val="both"/>
        <w:rPr>
          <w:rFonts w:ascii="Arial" w:eastAsia="Times New Roman" w:hAnsi="Arial" w:cs="Arial"/>
          <w:b/>
          <w:iCs/>
          <w:color w:val="212529"/>
          <w:sz w:val="27"/>
          <w:szCs w:val="27"/>
          <w:lang w:eastAsia="it-IT"/>
        </w:rPr>
      </w:pPr>
    </w:p>
    <w:p w:rsidR="002B4078" w:rsidRDefault="002B4078" w:rsidP="00A50855">
      <w:pPr>
        <w:shd w:val="clear" w:color="auto" w:fill="FFFFFF"/>
        <w:spacing w:after="0" w:line="360" w:lineRule="auto"/>
        <w:jc w:val="both"/>
        <w:rPr>
          <w:rFonts w:ascii="Arial" w:eastAsia="Times New Roman" w:hAnsi="Arial" w:cs="Arial"/>
          <w:b/>
          <w:iCs/>
          <w:color w:val="212529"/>
          <w:sz w:val="27"/>
          <w:szCs w:val="27"/>
          <w:lang w:eastAsia="it-IT"/>
        </w:rPr>
      </w:pPr>
    </w:p>
    <w:p w:rsidR="002B4078" w:rsidRDefault="002B4078" w:rsidP="00A50855">
      <w:pPr>
        <w:shd w:val="clear" w:color="auto" w:fill="FFFFFF"/>
        <w:spacing w:after="0" w:line="360" w:lineRule="auto"/>
        <w:jc w:val="both"/>
        <w:rPr>
          <w:rFonts w:ascii="Arial" w:eastAsia="Times New Roman" w:hAnsi="Arial" w:cs="Arial"/>
          <w:b/>
          <w:iCs/>
          <w:color w:val="212529"/>
          <w:sz w:val="27"/>
          <w:szCs w:val="27"/>
          <w:lang w:eastAsia="it-IT"/>
        </w:rPr>
      </w:pPr>
    </w:p>
    <w:p w:rsidR="002B4078" w:rsidRDefault="002B4078" w:rsidP="00A50855">
      <w:pPr>
        <w:shd w:val="clear" w:color="auto" w:fill="FFFFFF"/>
        <w:spacing w:after="0" w:line="360" w:lineRule="auto"/>
        <w:jc w:val="both"/>
        <w:rPr>
          <w:rFonts w:ascii="Arial" w:eastAsia="Times New Roman" w:hAnsi="Arial" w:cs="Arial"/>
          <w:b/>
          <w:iCs/>
          <w:color w:val="212529"/>
          <w:sz w:val="27"/>
          <w:szCs w:val="27"/>
          <w:lang w:eastAsia="it-IT"/>
        </w:rPr>
      </w:pPr>
    </w:p>
    <w:p w:rsidR="002B4078" w:rsidRDefault="002B4078" w:rsidP="00A50855">
      <w:pPr>
        <w:shd w:val="clear" w:color="auto" w:fill="FFFFFF"/>
        <w:spacing w:after="0" w:line="360" w:lineRule="auto"/>
        <w:jc w:val="both"/>
        <w:rPr>
          <w:rFonts w:ascii="Arial" w:eastAsia="Times New Roman" w:hAnsi="Arial" w:cs="Arial"/>
          <w:b/>
          <w:iCs/>
          <w:color w:val="212529"/>
          <w:sz w:val="27"/>
          <w:szCs w:val="27"/>
          <w:lang w:eastAsia="it-IT"/>
        </w:rPr>
      </w:pPr>
    </w:p>
    <w:p w:rsidR="002B4078" w:rsidRDefault="002B4078" w:rsidP="00A50855">
      <w:pPr>
        <w:shd w:val="clear" w:color="auto" w:fill="FFFFFF"/>
        <w:spacing w:after="0" w:line="360" w:lineRule="auto"/>
        <w:jc w:val="both"/>
        <w:rPr>
          <w:rFonts w:ascii="Arial" w:eastAsia="Times New Roman" w:hAnsi="Arial" w:cs="Arial"/>
          <w:b/>
          <w:iCs/>
          <w:color w:val="212529"/>
          <w:sz w:val="27"/>
          <w:szCs w:val="27"/>
          <w:lang w:eastAsia="it-IT"/>
        </w:rPr>
      </w:pPr>
    </w:p>
    <w:p w:rsidR="002B4078" w:rsidRDefault="002B4078" w:rsidP="00A50855">
      <w:pPr>
        <w:shd w:val="clear" w:color="auto" w:fill="FFFFFF"/>
        <w:spacing w:after="0" w:line="360" w:lineRule="auto"/>
        <w:jc w:val="both"/>
        <w:rPr>
          <w:rFonts w:ascii="Arial" w:eastAsia="Times New Roman" w:hAnsi="Arial" w:cs="Arial"/>
          <w:b/>
          <w:iCs/>
          <w:color w:val="212529"/>
          <w:sz w:val="27"/>
          <w:szCs w:val="27"/>
          <w:lang w:eastAsia="it-IT"/>
        </w:rPr>
      </w:pPr>
    </w:p>
    <w:p w:rsidR="002B4078" w:rsidRDefault="002B4078" w:rsidP="00A50855">
      <w:pPr>
        <w:shd w:val="clear" w:color="auto" w:fill="FFFFFF"/>
        <w:spacing w:after="0" w:line="360" w:lineRule="auto"/>
        <w:jc w:val="both"/>
        <w:rPr>
          <w:rFonts w:ascii="Arial" w:eastAsia="Times New Roman" w:hAnsi="Arial" w:cs="Arial"/>
          <w:b/>
          <w:iCs/>
          <w:color w:val="212529"/>
          <w:sz w:val="27"/>
          <w:szCs w:val="27"/>
          <w:lang w:eastAsia="it-IT"/>
        </w:rPr>
      </w:pPr>
    </w:p>
    <w:p w:rsidR="002B4078" w:rsidRDefault="002B4078" w:rsidP="00A50855">
      <w:pPr>
        <w:shd w:val="clear" w:color="auto" w:fill="FFFFFF"/>
        <w:spacing w:after="0" w:line="360" w:lineRule="auto"/>
        <w:jc w:val="both"/>
        <w:rPr>
          <w:rFonts w:ascii="Arial" w:eastAsia="Times New Roman" w:hAnsi="Arial" w:cs="Arial"/>
          <w:b/>
          <w:iCs/>
          <w:color w:val="212529"/>
          <w:sz w:val="27"/>
          <w:szCs w:val="27"/>
          <w:lang w:eastAsia="it-IT"/>
        </w:rPr>
      </w:pPr>
    </w:p>
    <w:p w:rsidR="002B4078" w:rsidRDefault="002B4078" w:rsidP="00A50855">
      <w:pPr>
        <w:shd w:val="clear" w:color="auto" w:fill="FFFFFF"/>
        <w:spacing w:after="0" w:line="360" w:lineRule="auto"/>
        <w:jc w:val="both"/>
        <w:rPr>
          <w:rFonts w:ascii="Arial" w:eastAsia="Times New Roman" w:hAnsi="Arial" w:cs="Arial"/>
          <w:b/>
          <w:iCs/>
          <w:color w:val="212529"/>
          <w:sz w:val="27"/>
          <w:szCs w:val="27"/>
          <w:lang w:eastAsia="it-IT"/>
        </w:rPr>
      </w:pPr>
    </w:p>
    <w:p w:rsidR="002B4078" w:rsidRDefault="002B4078" w:rsidP="00A50855">
      <w:pPr>
        <w:shd w:val="clear" w:color="auto" w:fill="FFFFFF"/>
        <w:spacing w:after="0" w:line="360" w:lineRule="auto"/>
        <w:jc w:val="both"/>
        <w:rPr>
          <w:rFonts w:ascii="Arial" w:eastAsia="Times New Roman" w:hAnsi="Arial" w:cs="Arial"/>
          <w:b/>
          <w:iCs/>
          <w:color w:val="212529"/>
          <w:sz w:val="27"/>
          <w:szCs w:val="27"/>
          <w:lang w:eastAsia="it-IT"/>
        </w:rPr>
      </w:pPr>
    </w:p>
    <w:p w:rsidR="002B4078" w:rsidRDefault="002B4078" w:rsidP="00A50855">
      <w:pPr>
        <w:shd w:val="clear" w:color="auto" w:fill="FFFFFF"/>
        <w:spacing w:after="0" w:line="360" w:lineRule="auto"/>
        <w:jc w:val="both"/>
        <w:rPr>
          <w:rFonts w:ascii="Arial" w:eastAsia="Times New Roman" w:hAnsi="Arial" w:cs="Arial"/>
          <w:b/>
          <w:iCs/>
          <w:color w:val="212529"/>
          <w:sz w:val="27"/>
          <w:szCs w:val="27"/>
          <w:lang w:eastAsia="it-IT"/>
        </w:rPr>
      </w:pPr>
    </w:p>
    <w:p w:rsidR="002B4078" w:rsidRDefault="002B4078" w:rsidP="002B4078">
      <w:pPr>
        <w:shd w:val="clear" w:color="auto" w:fill="FFFFFF"/>
        <w:spacing w:after="0" w:line="360" w:lineRule="auto"/>
        <w:jc w:val="center"/>
        <w:rPr>
          <w:rFonts w:ascii="Arial" w:eastAsia="Times New Roman" w:hAnsi="Arial" w:cs="Arial"/>
          <w:b/>
          <w:iCs/>
          <w:color w:val="212529"/>
          <w:sz w:val="27"/>
          <w:szCs w:val="27"/>
          <w:lang w:eastAsia="it-IT"/>
        </w:rPr>
      </w:pPr>
      <w:proofErr w:type="spellStart"/>
      <w:r>
        <w:rPr>
          <w:rFonts w:ascii="Arial" w:eastAsia="Times New Roman" w:hAnsi="Arial" w:cs="Arial"/>
          <w:b/>
          <w:iCs/>
          <w:color w:val="212529"/>
          <w:sz w:val="27"/>
          <w:szCs w:val="27"/>
          <w:lang w:eastAsia="it-IT"/>
        </w:rPr>
        <w:t>www.dirittoineuropa.eu</w:t>
      </w:r>
      <w:proofErr w:type="spellEnd"/>
    </w:p>
    <w:p w:rsidR="002B4078" w:rsidRPr="002B4078" w:rsidRDefault="002B4078" w:rsidP="00A50855">
      <w:pPr>
        <w:shd w:val="clear" w:color="auto" w:fill="FFFFFF"/>
        <w:spacing w:after="0" w:line="360" w:lineRule="auto"/>
        <w:jc w:val="both"/>
        <w:rPr>
          <w:rFonts w:ascii="Arial" w:eastAsia="Times New Roman" w:hAnsi="Arial" w:cs="Arial"/>
          <w:b/>
          <w:iCs/>
          <w:color w:val="212529"/>
          <w:sz w:val="27"/>
          <w:szCs w:val="27"/>
          <w:lang w:eastAsia="it-IT"/>
        </w:rPr>
      </w:pPr>
    </w:p>
    <w:p w:rsidR="0015676B" w:rsidRPr="0000211B" w:rsidRDefault="0015676B" w:rsidP="0000211B">
      <w:pPr>
        <w:shd w:val="clear" w:color="auto" w:fill="FFFFFF"/>
        <w:spacing w:after="0" w:line="360" w:lineRule="auto"/>
        <w:jc w:val="center"/>
        <w:rPr>
          <w:rFonts w:ascii="Arial" w:eastAsia="Times New Roman" w:hAnsi="Arial" w:cs="Arial"/>
          <w:b/>
          <w:iCs/>
          <w:vanish/>
          <w:color w:val="212529"/>
          <w:sz w:val="24"/>
          <w:szCs w:val="24"/>
          <w:lang w:eastAsia="it-IT"/>
        </w:rPr>
      </w:pPr>
    </w:p>
    <w:sectPr w:rsidR="0015676B" w:rsidRPr="0000211B" w:rsidSect="0000211B">
      <w:headerReference w:type="default" r:id="rId9"/>
      <w:pgSz w:w="11906" w:h="16838"/>
      <w:pgMar w:top="0" w:right="1133"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9EB" w:rsidRDefault="005859EB" w:rsidP="006D4B90">
      <w:pPr>
        <w:spacing w:after="0" w:line="240" w:lineRule="auto"/>
      </w:pPr>
      <w:r>
        <w:separator/>
      </w:r>
    </w:p>
  </w:endnote>
  <w:endnote w:type="continuationSeparator" w:id="0">
    <w:p w:rsidR="005859EB" w:rsidRDefault="005859EB" w:rsidP="006D4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9EB" w:rsidRDefault="005859EB" w:rsidP="006D4B90">
      <w:pPr>
        <w:spacing w:after="0" w:line="240" w:lineRule="auto"/>
      </w:pPr>
      <w:r>
        <w:separator/>
      </w:r>
    </w:p>
  </w:footnote>
  <w:footnote w:type="continuationSeparator" w:id="0">
    <w:p w:rsidR="005859EB" w:rsidRDefault="005859EB" w:rsidP="006D4B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7B6" w:rsidRDefault="00C837B6" w:rsidP="006D4B90">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33378C"/>
    <w:multiLevelType w:val="multilevel"/>
    <w:tmpl w:val="8FAA1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ADA"/>
    <w:rsid w:val="000004FE"/>
    <w:rsid w:val="0000211B"/>
    <w:rsid w:val="0001338A"/>
    <w:rsid w:val="000229D2"/>
    <w:rsid w:val="00023A83"/>
    <w:rsid w:val="00026A93"/>
    <w:rsid w:val="00027B3D"/>
    <w:rsid w:val="00037E4B"/>
    <w:rsid w:val="0004074A"/>
    <w:rsid w:val="00041F1B"/>
    <w:rsid w:val="00042039"/>
    <w:rsid w:val="0004361A"/>
    <w:rsid w:val="00045346"/>
    <w:rsid w:val="00055D05"/>
    <w:rsid w:val="0007043C"/>
    <w:rsid w:val="00070664"/>
    <w:rsid w:val="00076A45"/>
    <w:rsid w:val="00085843"/>
    <w:rsid w:val="000B318D"/>
    <w:rsid w:val="000B5F23"/>
    <w:rsid w:val="000C0153"/>
    <w:rsid w:val="000C1C2F"/>
    <w:rsid w:val="000C4AB8"/>
    <w:rsid w:val="000C5341"/>
    <w:rsid w:val="000C5FD5"/>
    <w:rsid w:val="000C60AC"/>
    <w:rsid w:val="000D22FE"/>
    <w:rsid w:val="000D63A6"/>
    <w:rsid w:val="000E0EF1"/>
    <w:rsid w:val="000F66ED"/>
    <w:rsid w:val="0010557E"/>
    <w:rsid w:val="0011077A"/>
    <w:rsid w:val="001109F0"/>
    <w:rsid w:val="00110AFE"/>
    <w:rsid w:val="00111907"/>
    <w:rsid w:val="00111AC9"/>
    <w:rsid w:val="001300BE"/>
    <w:rsid w:val="001326E0"/>
    <w:rsid w:val="001430C9"/>
    <w:rsid w:val="0014333C"/>
    <w:rsid w:val="00152A17"/>
    <w:rsid w:val="00153B3C"/>
    <w:rsid w:val="00154D1C"/>
    <w:rsid w:val="0015676B"/>
    <w:rsid w:val="001572F6"/>
    <w:rsid w:val="00164121"/>
    <w:rsid w:val="00166F8B"/>
    <w:rsid w:val="00167CD0"/>
    <w:rsid w:val="001730FE"/>
    <w:rsid w:val="00174580"/>
    <w:rsid w:val="00181080"/>
    <w:rsid w:val="001854FB"/>
    <w:rsid w:val="00191061"/>
    <w:rsid w:val="00197459"/>
    <w:rsid w:val="001A1FA5"/>
    <w:rsid w:val="001A3388"/>
    <w:rsid w:val="001A3409"/>
    <w:rsid w:val="001B4437"/>
    <w:rsid w:val="001C0E63"/>
    <w:rsid w:val="001C5316"/>
    <w:rsid w:val="001D0C3E"/>
    <w:rsid w:val="001F14B9"/>
    <w:rsid w:val="001F2B55"/>
    <w:rsid w:val="001F3270"/>
    <w:rsid w:val="0020227F"/>
    <w:rsid w:val="00205C70"/>
    <w:rsid w:val="00206B89"/>
    <w:rsid w:val="0020717A"/>
    <w:rsid w:val="00214801"/>
    <w:rsid w:val="00215636"/>
    <w:rsid w:val="0024766F"/>
    <w:rsid w:val="00252423"/>
    <w:rsid w:val="0025288B"/>
    <w:rsid w:val="002536B7"/>
    <w:rsid w:val="0026086F"/>
    <w:rsid w:val="00264159"/>
    <w:rsid w:val="00275131"/>
    <w:rsid w:val="00281ED8"/>
    <w:rsid w:val="002939E2"/>
    <w:rsid w:val="002A3010"/>
    <w:rsid w:val="002A4F49"/>
    <w:rsid w:val="002A61CC"/>
    <w:rsid w:val="002B4078"/>
    <w:rsid w:val="002B784A"/>
    <w:rsid w:val="002C38C9"/>
    <w:rsid w:val="002D0C4E"/>
    <w:rsid w:val="002D0E6E"/>
    <w:rsid w:val="002D395A"/>
    <w:rsid w:val="002D50E0"/>
    <w:rsid w:val="002D58D8"/>
    <w:rsid w:val="002E348B"/>
    <w:rsid w:val="002E544C"/>
    <w:rsid w:val="00301B35"/>
    <w:rsid w:val="00304438"/>
    <w:rsid w:val="00307E56"/>
    <w:rsid w:val="003110FB"/>
    <w:rsid w:val="00330D20"/>
    <w:rsid w:val="00331D72"/>
    <w:rsid w:val="003334BA"/>
    <w:rsid w:val="00343612"/>
    <w:rsid w:val="00356053"/>
    <w:rsid w:val="00357F08"/>
    <w:rsid w:val="0036235F"/>
    <w:rsid w:val="00364F22"/>
    <w:rsid w:val="00370035"/>
    <w:rsid w:val="00370CB9"/>
    <w:rsid w:val="003750D9"/>
    <w:rsid w:val="00380017"/>
    <w:rsid w:val="00380751"/>
    <w:rsid w:val="0038489E"/>
    <w:rsid w:val="003A0A15"/>
    <w:rsid w:val="003A3733"/>
    <w:rsid w:val="003B0963"/>
    <w:rsid w:val="003B0BE6"/>
    <w:rsid w:val="003B1A1A"/>
    <w:rsid w:val="003B6D9D"/>
    <w:rsid w:val="003C0BB1"/>
    <w:rsid w:val="003C1D49"/>
    <w:rsid w:val="003D12AB"/>
    <w:rsid w:val="003D60A8"/>
    <w:rsid w:val="003D741C"/>
    <w:rsid w:val="003E769D"/>
    <w:rsid w:val="003F1FC4"/>
    <w:rsid w:val="003F5E0B"/>
    <w:rsid w:val="00400754"/>
    <w:rsid w:val="004017DF"/>
    <w:rsid w:val="004052A2"/>
    <w:rsid w:val="004078BA"/>
    <w:rsid w:val="00410D48"/>
    <w:rsid w:val="00413BB1"/>
    <w:rsid w:val="00415E56"/>
    <w:rsid w:val="00417BC8"/>
    <w:rsid w:val="00424044"/>
    <w:rsid w:val="004342D4"/>
    <w:rsid w:val="00446846"/>
    <w:rsid w:val="004526B8"/>
    <w:rsid w:val="00457E05"/>
    <w:rsid w:val="00460760"/>
    <w:rsid w:val="00464FC4"/>
    <w:rsid w:val="0046541E"/>
    <w:rsid w:val="00467D1B"/>
    <w:rsid w:val="00471854"/>
    <w:rsid w:val="00471D68"/>
    <w:rsid w:val="00473548"/>
    <w:rsid w:val="00474E5F"/>
    <w:rsid w:val="0047508A"/>
    <w:rsid w:val="004763FD"/>
    <w:rsid w:val="0048555D"/>
    <w:rsid w:val="004A09DA"/>
    <w:rsid w:val="004A1662"/>
    <w:rsid w:val="004A4244"/>
    <w:rsid w:val="004B08E3"/>
    <w:rsid w:val="004B4A9D"/>
    <w:rsid w:val="004B74DB"/>
    <w:rsid w:val="004D2C59"/>
    <w:rsid w:val="004D55AE"/>
    <w:rsid w:val="004D6AAC"/>
    <w:rsid w:val="004D7134"/>
    <w:rsid w:val="004D7618"/>
    <w:rsid w:val="004E2DEF"/>
    <w:rsid w:val="004E4744"/>
    <w:rsid w:val="004E4E5F"/>
    <w:rsid w:val="004F10DD"/>
    <w:rsid w:val="00504DEB"/>
    <w:rsid w:val="00505B8A"/>
    <w:rsid w:val="00506863"/>
    <w:rsid w:val="00523118"/>
    <w:rsid w:val="00527986"/>
    <w:rsid w:val="00534921"/>
    <w:rsid w:val="00535B1A"/>
    <w:rsid w:val="00540438"/>
    <w:rsid w:val="00546C0A"/>
    <w:rsid w:val="0056201D"/>
    <w:rsid w:val="00562A31"/>
    <w:rsid w:val="0056705C"/>
    <w:rsid w:val="00576ACC"/>
    <w:rsid w:val="00580387"/>
    <w:rsid w:val="005859EB"/>
    <w:rsid w:val="0059115E"/>
    <w:rsid w:val="005A1471"/>
    <w:rsid w:val="005A3503"/>
    <w:rsid w:val="005A4790"/>
    <w:rsid w:val="005B5FBF"/>
    <w:rsid w:val="005C22AF"/>
    <w:rsid w:val="005D6CFF"/>
    <w:rsid w:val="005E247D"/>
    <w:rsid w:val="005E6A7E"/>
    <w:rsid w:val="005F4707"/>
    <w:rsid w:val="005F7BD0"/>
    <w:rsid w:val="00600354"/>
    <w:rsid w:val="006063E4"/>
    <w:rsid w:val="00612666"/>
    <w:rsid w:val="006137FB"/>
    <w:rsid w:val="00613C65"/>
    <w:rsid w:val="00627FA1"/>
    <w:rsid w:val="00633454"/>
    <w:rsid w:val="0063406A"/>
    <w:rsid w:val="006349DE"/>
    <w:rsid w:val="006365AC"/>
    <w:rsid w:val="006424A7"/>
    <w:rsid w:val="0064486A"/>
    <w:rsid w:val="00646D3B"/>
    <w:rsid w:val="00652410"/>
    <w:rsid w:val="0065513D"/>
    <w:rsid w:val="00665850"/>
    <w:rsid w:val="00671276"/>
    <w:rsid w:val="006720FD"/>
    <w:rsid w:val="006926EB"/>
    <w:rsid w:val="006944B1"/>
    <w:rsid w:val="006A5087"/>
    <w:rsid w:val="006B478D"/>
    <w:rsid w:val="006C59EA"/>
    <w:rsid w:val="006C7BC1"/>
    <w:rsid w:val="006D2F83"/>
    <w:rsid w:val="006D4068"/>
    <w:rsid w:val="006D4B90"/>
    <w:rsid w:val="006E6E8D"/>
    <w:rsid w:val="006E76EA"/>
    <w:rsid w:val="006F0AE9"/>
    <w:rsid w:val="006F299C"/>
    <w:rsid w:val="006F4CE2"/>
    <w:rsid w:val="006F5518"/>
    <w:rsid w:val="007306E1"/>
    <w:rsid w:val="00730F18"/>
    <w:rsid w:val="007329B1"/>
    <w:rsid w:val="007368FA"/>
    <w:rsid w:val="007448E8"/>
    <w:rsid w:val="00745116"/>
    <w:rsid w:val="00751C86"/>
    <w:rsid w:val="00753A16"/>
    <w:rsid w:val="007557C9"/>
    <w:rsid w:val="00770CCC"/>
    <w:rsid w:val="007A2173"/>
    <w:rsid w:val="007A2C6B"/>
    <w:rsid w:val="007A6C61"/>
    <w:rsid w:val="007C1E73"/>
    <w:rsid w:val="007D2A2D"/>
    <w:rsid w:val="007F3397"/>
    <w:rsid w:val="007F4795"/>
    <w:rsid w:val="008002F1"/>
    <w:rsid w:val="00800FD1"/>
    <w:rsid w:val="008031EA"/>
    <w:rsid w:val="00807F18"/>
    <w:rsid w:val="008135D5"/>
    <w:rsid w:val="00826071"/>
    <w:rsid w:val="00830576"/>
    <w:rsid w:val="00830667"/>
    <w:rsid w:val="0083710B"/>
    <w:rsid w:val="00837C34"/>
    <w:rsid w:val="00841155"/>
    <w:rsid w:val="0084328D"/>
    <w:rsid w:val="00857D30"/>
    <w:rsid w:val="00861154"/>
    <w:rsid w:val="008634B8"/>
    <w:rsid w:val="008777FF"/>
    <w:rsid w:val="00885557"/>
    <w:rsid w:val="00886B32"/>
    <w:rsid w:val="008930FB"/>
    <w:rsid w:val="00896784"/>
    <w:rsid w:val="008A0E84"/>
    <w:rsid w:val="008B3C35"/>
    <w:rsid w:val="008B5041"/>
    <w:rsid w:val="008E6828"/>
    <w:rsid w:val="008F5DEA"/>
    <w:rsid w:val="008F7C4B"/>
    <w:rsid w:val="00903BF4"/>
    <w:rsid w:val="009043CA"/>
    <w:rsid w:val="00905D36"/>
    <w:rsid w:val="00911512"/>
    <w:rsid w:val="00915315"/>
    <w:rsid w:val="00935A1F"/>
    <w:rsid w:val="009372AB"/>
    <w:rsid w:val="00947530"/>
    <w:rsid w:val="00955035"/>
    <w:rsid w:val="009746AE"/>
    <w:rsid w:val="00977F29"/>
    <w:rsid w:val="00980086"/>
    <w:rsid w:val="009837C6"/>
    <w:rsid w:val="009976F9"/>
    <w:rsid w:val="009A1B13"/>
    <w:rsid w:val="009A3F08"/>
    <w:rsid w:val="009A4B4D"/>
    <w:rsid w:val="009A5D60"/>
    <w:rsid w:val="009A63D7"/>
    <w:rsid w:val="009B2AFE"/>
    <w:rsid w:val="009C12B3"/>
    <w:rsid w:val="009C2200"/>
    <w:rsid w:val="009C6354"/>
    <w:rsid w:val="009D4CA2"/>
    <w:rsid w:val="009E0F2F"/>
    <w:rsid w:val="009E2672"/>
    <w:rsid w:val="009E32B4"/>
    <w:rsid w:val="009E4B3E"/>
    <w:rsid w:val="009E4F7D"/>
    <w:rsid w:val="009E7B32"/>
    <w:rsid w:val="009F2359"/>
    <w:rsid w:val="009F3698"/>
    <w:rsid w:val="009F3D6A"/>
    <w:rsid w:val="009F4906"/>
    <w:rsid w:val="00A03174"/>
    <w:rsid w:val="00A03D8F"/>
    <w:rsid w:val="00A17511"/>
    <w:rsid w:val="00A17889"/>
    <w:rsid w:val="00A254EE"/>
    <w:rsid w:val="00A27092"/>
    <w:rsid w:val="00A274B2"/>
    <w:rsid w:val="00A37F98"/>
    <w:rsid w:val="00A40527"/>
    <w:rsid w:val="00A40FAA"/>
    <w:rsid w:val="00A427AB"/>
    <w:rsid w:val="00A42BD8"/>
    <w:rsid w:val="00A50855"/>
    <w:rsid w:val="00A54691"/>
    <w:rsid w:val="00A55382"/>
    <w:rsid w:val="00A63C73"/>
    <w:rsid w:val="00A7064B"/>
    <w:rsid w:val="00A73391"/>
    <w:rsid w:val="00A84355"/>
    <w:rsid w:val="00A84506"/>
    <w:rsid w:val="00A86F18"/>
    <w:rsid w:val="00A87DEB"/>
    <w:rsid w:val="00A97920"/>
    <w:rsid w:val="00AA2D8A"/>
    <w:rsid w:val="00AA5390"/>
    <w:rsid w:val="00AB1B35"/>
    <w:rsid w:val="00AB27A6"/>
    <w:rsid w:val="00AE0CDB"/>
    <w:rsid w:val="00AE751F"/>
    <w:rsid w:val="00AF13B3"/>
    <w:rsid w:val="00B00ADA"/>
    <w:rsid w:val="00B1119E"/>
    <w:rsid w:val="00B15A34"/>
    <w:rsid w:val="00B166FB"/>
    <w:rsid w:val="00B173DA"/>
    <w:rsid w:val="00B20040"/>
    <w:rsid w:val="00B21BAC"/>
    <w:rsid w:val="00B337BE"/>
    <w:rsid w:val="00B36E8A"/>
    <w:rsid w:val="00B41C57"/>
    <w:rsid w:val="00B50A1C"/>
    <w:rsid w:val="00B54222"/>
    <w:rsid w:val="00B563E7"/>
    <w:rsid w:val="00B577B3"/>
    <w:rsid w:val="00B70FA1"/>
    <w:rsid w:val="00B76726"/>
    <w:rsid w:val="00B84D4D"/>
    <w:rsid w:val="00B86321"/>
    <w:rsid w:val="00B864CD"/>
    <w:rsid w:val="00B86635"/>
    <w:rsid w:val="00B90FF7"/>
    <w:rsid w:val="00BA0DD3"/>
    <w:rsid w:val="00BB2F44"/>
    <w:rsid w:val="00BB4754"/>
    <w:rsid w:val="00BC4E70"/>
    <w:rsid w:val="00BC4F22"/>
    <w:rsid w:val="00BC6C4C"/>
    <w:rsid w:val="00BD47EF"/>
    <w:rsid w:val="00BD516E"/>
    <w:rsid w:val="00BE2DDB"/>
    <w:rsid w:val="00BE3704"/>
    <w:rsid w:val="00BE7F76"/>
    <w:rsid w:val="00BF524F"/>
    <w:rsid w:val="00BF5407"/>
    <w:rsid w:val="00BF6032"/>
    <w:rsid w:val="00C0293A"/>
    <w:rsid w:val="00C07A20"/>
    <w:rsid w:val="00C10693"/>
    <w:rsid w:val="00C11883"/>
    <w:rsid w:val="00C16C26"/>
    <w:rsid w:val="00C25AAB"/>
    <w:rsid w:val="00C3476D"/>
    <w:rsid w:val="00C41701"/>
    <w:rsid w:val="00C41BB9"/>
    <w:rsid w:val="00C42697"/>
    <w:rsid w:val="00C42D38"/>
    <w:rsid w:val="00C434EB"/>
    <w:rsid w:val="00C47213"/>
    <w:rsid w:val="00C50754"/>
    <w:rsid w:val="00C72CE2"/>
    <w:rsid w:val="00C73F20"/>
    <w:rsid w:val="00C837B6"/>
    <w:rsid w:val="00C87151"/>
    <w:rsid w:val="00CA24B0"/>
    <w:rsid w:val="00CA282C"/>
    <w:rsid w:val="00CA3A4B"/>
    <w:rsid w:val="00CA75EF"/>
    <w:rsid w:val="00CB08AA"/>
    <w:rsid w:val="00CB3A2B"/>
    <w:rsid w:val="00CB452C"/>
    <w:rsid w:val="00CB61C2"/>
    <w:rsid w:val="00CD134D"/>
    <w:rsid w:val="00CD21E8"/>
    <w:rsid w:val="00CD6F44"/>
    <w:rsid w:val="00CF050A"/>
    <w:rsid w:val="00CF5937"/>
    <w:rsid w:val="00D003DC"/>
    <w:rsid w:val="00D10C1C"/>
    <w:rsid w:val="00D11916"/>
    <w:rsid w:val="00D17CA9"/>
    <w:rsid w:val="00D25C6F"/>
    <w:rsid w:val="00D300EA"/>
    <w:rsid w:val="00D40B9D"/>
    <w:rsid w:val="00D42E0F"/>
    <w:rsid w:val="00D617C9"/>
    <w:rsid w:val="00D65BF6"/>
    <w:rsid w:val="00D6616F"/>
    <w:rsid w:val="00D75003"/>
    <w:rsid w:val="00D813A3"/>
    <w:rsid w:val="00D8456F"/>
    <w:rsid w:val="00D84E95"/>
    <w:rsid w:val="00D85539"/>
    <w:rsid w:val="00DA1F39"/>
    <w:rsid w:val="00DB321F"/>
    <w:rsid w:val="00DB7E6D"/>
    <w:rsid w:val="00DD11AB"/>
    <w:rsid w:val="00DD52DF"/>
    <w:rsid w:val="00DE080F"/>
    <w:rsid w:val="00DE0E41"/>
    <w:rsid w:val="00DE19AF"/>
    <w:rsid w:val="00DE2184"/>
    <w:rsid w:val="00DE77E0"/>
    <w:rsid w:val="00DF32BB"/>
    <w:rsid w:val="00E0262E"/>
    <w:rsid w:val="00E11E66"/>
    <w:rsid w:val="00E17C28"/>
    <w:rsid w:val="00E224D7"/>
    <w:rsid w:val="00E23B06"/>
    <w:rsid w:val="00E37025"/>
    <w:rsid w:val="00E40A13"/>
    <w:rsid w:val="00E50D61"/>
    <w:rsid w:val="00E6401E"/>
    <w:rsid w:val="00E6518A"/>
    <w:rsid w:val="00E73F78"/>
    <w:rsid w:val="00E7409C"/>
    <w:rsid w:val="00EA44C5"/>
    <w:rsid w:val="00EA6F50"/>
    <w:rsid w:val="00EA768B"/>
    <w:rsid w:val="00EB0D8D"/>
    <w:rsid w:val="00EC0641"/>
    <w:rsid w:val="00EC1851"/>
    <w:rsid w:val="00EC3369"/>
    <w:rsid w:val="00EC337D"/>
    <w:rsid w:val="00EC47F5"/>
    <w:rsid w:val="00EC6FB8"/>
    <w:rsid w:val="00ED44F3"/>
    <w:rsid w:val="00ED4CD3"/>
    <w:rsid w:val="00ED6A50"/>
    <w:rsid w:val="00ED6D61"/>
    <w:rsid w:val="00EF2B65"/>
    <w:rsid w:val="00F20EFD"/>
    <w:rsid w:val="00F34131"/>
    <w:rsid w:val="00F35821"/>
    <w:rsid w:val="00F375C4"/>
    <w:rsid w:val="00F505C7"/>
    <w:rsid w:val="00F50C16"/>
    <w:rsid w:val="00F511E6"/>
    <w:rsid w:val="00F528E3"/>
    <w:rsid w:val="00F655F9"/>
    <w:rsid w:val="00F736BF"/>
    <w:rsid w:val="00F8049D"/>
    <w:rsid w:val="00F81A27"/>
    <w:rsid w:val="00F8316F"/>
    <w:rsid w:val="00F87109"/>
    <w:rsid w:val="00F91F9B"/>
    <w:rsid w:val="00FA6425"/>
    <w:rsid w:val="00FB00E9"/>
    <w:rsid w:val="00FB320A"/>
    <w:rsid w:val="00FE52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2016EC-BE0A-4395-8562-ED6B9705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D4B9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D4B90"/>
  </w:style>
  <w:style w:type="paragraph" w:styleId="Pidipagina">
    <w:name w:val="footer"/>
    <w:basedOn w:val="Normale"/>
    <w:link w:val="PidipaginaCarattere"/>
    <w:uiPriority w:val="99"/>
    <w:unhideWhenUsed/>
    <w:rsid w:val="006D4B9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D4B90"/>
  </w:style>
  <w:style w:type="character" w:styleId="Collegamentoipertestuale">
    <w:name w:val="Hyperlink"/>
    <w:basedOn w:val="Carpredefinitoparagrafo"/>
    <w:uiPriority w:val="99"/>
    <w:unhideWhenUsed/>
    <w:rsid w:val="006720FD"/>
    <w:rPr>
      <w:color w:val="0563C1" w:themeColor="hyperlink"/>
      <w:u w:val="single"/>
    </w:rPr>
  </w:style>
  <w:style w:type="paragraph" w:styleId="Testofumetto">
    <w:name w:val="Balloon Text"/>
    <w:basedOn w:val="Normale"/>
    <w:link w:val="TestofumettoCarattere"/>
    <w:uiPriority w:val="99"/>
    <w:semiHidden/>
    <w:unhideWhenUsed/>
    <w:rsid w:val="0063406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3406A"/>
    <w:rPr>
      <w:rFonts w:ascii="Segoe UI" w:hAnsi="Segoe UI" w:cs="Segoe UI"/>
      <w:sz w:val="18"/>
      <w:szCs w:val="18"/>
    </w:rPr>
  </w:style>
  <w:style w:type="paragraph" w:styleId="NormaleWeb">
    <w:name w:val="Normal (Web)"/>
    <w:basedOn w:val="Normale"/>
    <w:uiPriority w:val="99"/>
    <w:semiHidden/>
    <w:unhideWhenUsed/>
    <w:rsid w:val="006B478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8533">
      <w:bodyDiv w:val="1"/>
      <w:marLeft w:val="0"/>
      <w:marRight w:val="0"/>
      <w:marTop w:val="0"/>
      <w:marBottom w:val="0"/>
      <w:divBdr>
        <w:top w:val="none" w:sz="0" w:space="0" w:color="auto"/>
        <w:left w:val="none" w:sz="0" w:space="0" w:color="auto"/>
        <w:bottom w:val="none" w:sz="0" w:space="0" w:color="auto"/>
        <w:right w:val="none" w:sz="0" w:space="0" w:color="auto"/>
      </w:divBdr>
      <w:divsChild>
        <w:div w:id="651832960">
          <w:marLeft w:val="0"/>
          <w:marRight w:val="0"/>
          <w:marTop w:val="0"/>
          <w:marBottom w:val="300"/>
          <w:divBdr>
            <w:top w:val="none" w:sz="0" w:space="0" w:color="auto"/>
            <w:left w:val="none" w:sz="0" w:space="0" w:color="auto"/>
            <w:bottom w:val="none" w:sz="0" w:space="0" w:color="auto"/>
            <w:right w:val="none" w:sz="0" w:space="0" w:color="auto"/>
          </w:divBdr>
        </w:div>
      </w:divsChild>
    </w:div>
    <w:div w:id="146553577">
      <w:bodyDiv w:val="1"/>
      <w:marLeft w:val="0"/>
      <w:marRight w:val="0"/>
      <w:marTop w:val="0"/>
      <w:marBottom w:val="0"/>
      <w:divBdr>
        <w:top w:val="none" w:sz="0" w:space="0" w:color="auto"/>
        <w:left w:val="none" w:sz="0" w:space="0" w:color="auto"/>
        <w:bottom w:val="none" w:sz="0" w:space="0" w:color="auto"/>
        <w:right w:val="none" w:sz="0" w:space="0" w:color="auto"/>
      </w:divBdr>
      <w:divsChild>
        <w:div w:id="2045017386">
          <w:marLeft w:val="0"/>
          <w:marRight w:val="0"/>
          <w:marTop w:val="0"/>
          <w:marBottom w:val="0"/>
          <w:divBdr>
            <w:top w:val="none" w:sz="0" w:space="0" w:color="auto"/>
            <w:left w:val="none" w:sz="0" w:space="0" w:color="auto"/>
            <w:bottom w:val="none" w:sz="0" w:space="0" w:color="auto"/>
            <w:right w:val="none" w:sz="0" w:space="0" w:color="auto"/>
          </w:divBdr>
          <w:divsChild>
            <w:div w:id="675116827">
              <w:marLeft w:val="0"/>
              <w:marRight w:val="0"/>
              <w:marTop w:val="0"/>
              <w:marBottom w:val="0"/>
              <w:divBdr>
                <w:top w:val="none" w:sz="0" w:space="0" w:color="auto"/>
                <w:left w:val="none" w:sz="0" w:space="0" w:color="auto"/>
                <w:bottom w:val="none" w:sz="0" w:space="0" w:color="auto"/>
                <w:right w:val="none" w:sz="0" w:space="0" w:color="auto"/>
              </w:divBdr>
            </w:div>
          </w:divsChild>
        </w:div>
        <w:div w:id="1162239236">
          <w:marLeft w:val="0"/>
          <w:marRight w:val="0"/>
          <w:marTop w:val="0"/>
          <w:marBottom w:val="0"/>
          <w:divBdr>
            <w:top w:val="none" w:sz="0" w:space="0" w:color="auto"/>
            <w:left w:val="none" w:sz="0" w:space="0" w:color="auto"/>
            <w:bottom w:val="none" w:sz="0" w:space="0" w:color="auto"/>
            <w:right w:val="none" w:sz="0" w:space="0" w:color="auto"/>
          </w:divBdr>
          <w:divsChild>
            <w:div w:id="1209033370">
              <w:marLeft w:val="0"/>
              <w:marRight w:val="0"/>
              <w:marTop w:val="0"/>
              <w:marBottom w:val="240"/>
              <w:divBdr>
                <w:top w:val="none" w:sz="0" w:space="0" w:color="auto"/>
                <w:left w:val="none" w:sz="0" w:space="0" w:color="auto"/>
                <w:bottom w:val="none" w:sz="0" w:space="0" w:color="auto"/>
                <w:right w:val="none" w:sz="0" w:space="0" w:color="auto"/>
              </w:divBdr>
              <w:divsChild>
                <w:div w:id="1620800849">
                  <w:marLeft w:val="0"/>
                  <w:marRight w:val="0"/>
                  <w:marTop w:val="0"/>
                  <w:marBottom w:val="0"/>
                  <w:divBdr>
                    <w:top w:val="none" w:sz="0" w:space="0" w:color="auto"/>
                    <w:left w:val="none" w:sz="0" w:space="0" w:color="auto"/>
                    <w:bottom w:val="none" w:sz="0" w:space="0" w:color="auto"/>
                    <w:right w:val="none" w:sz="0" w:space="0" w:color="auto"/>
                  </w:divBdr>
                  <w:divsChild>
                    <w:div w:id="13676815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7894639">
      <w:bodyDiv w:val="1"/>
      <w:marLeft w:val="0"/>
      <w:marRight w:val="0"/>
      <w:marTop w:val="0"/>
      <w:marBottom w:val="0"/>
      <w:divBdr>
        <w:top w:val="none" w:sz="0" w:space="0" w:color="auto"/>
        <w:left w:val="none" w:sz="0" w:space="0" w:color="auto"/>
        <w:bottom w:val="none" w:sz="0" w:space="0" w:color="auto"/>
        <w:right w:val="none" w:sz="0" w:space="0" w:color="auto"/>
      </w:divBdr>
    </w:div>
    <w:div w:id="229310636">
      <w:bodyDiv w:val="1"/>
      <w:marLeft w:val="0"/>
      <w:marRight w:val="0"/>
      <w:marTop w:val="0"/>
      <w:marBottom w:val="0"/>
      <w:divBdr>
        <w:top w:val="none" w:sz="0" w:space="0" w:color="auto"/>
        <w:left w:val="none" w:sz="0" w:space="0" w:color="auto"/>
        <w:bottom w:val="none" w:sz="0" w:space="0" w:color="auto"/>
        <w:right w:val="none" w:sz="0" w:space="0" w:color="auto"/>
      </w:divBdr>
    </w:div>
    <w:div w:id="375349611">
      <w:bodyDiv w:val="1"/>
      <w:marLeft w:val="0"/>
      <w:marRight w:val="0"/>
      <w:marTop w:val="0"/>
      <w:marBottom w:val="0"/>
      <w:divBdr>
        <w:top w:val="none" w:sz="0" w:space="0" w:color="auto"/>
        <w:left w:val="none" w:sz="0" w:space="0" w:color="auto"/>
        <w:bottom w:val="none" w:sz="0" w:space="0" w:color="auto"/>
        <w:right w:val="none" w:sz="0" w:space="0" w:color="auto"/>
      </w:divBdr>
    </w:div>
    <w:div w:id="414323227">
      <w:bodyDiv w:val="1"/>
      <w:marLeft w:val="0"/>
      <w:marRight w:val="0"/>
      <w:marTop w:val="0"/>
      <w:marBottom w:val="0"/>
      <w:divBdr>
        <w:top w:val="none" w:sz="0" w:space="0" w:color="auto"/>
        <w:left w:val="none" w:sz="0" w:space="0" w:color="auto"/>
        <w:bottom w:val="none" w:sz="0" w:space="0" w:color="auto"/>
        <w:right w:val="none" w:sz="0" w:space="0" w:color="auto"/>
      </w:divBdr>
      <w:divsChild>
        <w:div w:id="702480868">
          <w:marLeft w:val="0"/>
          <w:marRight w:val="0"/>
          <w:marTop w:val="540"/>
          <w:marBottom w:val="540"/>
          <w:divBdr>
            <w:top w:val="single" w:sz="6" w:space="9" w:color="FFC709"/>
            <w:left w:val="none" w:sz="0" w:space="0" w:color="auto"/>
            <w:bottom w:val="single" w:sz="6" w:space="0" w:color="FFC709"/>
            <w:right w:val="none" w:sz="0" w:space="0" w:color="auto"/>
          </w:divBdr>
          <w:divsChild>
            <w:div w:id="1153061520">
              <w:marLeft w:val="0"/>
              <w:marRight w:val="0"/>
              <w:marTop w:val="0"/>
              <w:marBottom w:val="0"/>
              <w:divBdr>
                <w:top w:val="none" w:sz="0" w:space="0" w:color="auto"/>
                <w:left w:val="none" w:sz="0" w:space="0" w:color="auto"/>
                <w:bottom w:val="none" w:sz="0" w:space="0" w:color="auto"/>
                <w:right w:val="none" w:sz="0" w:space="0" w:color="auto"/>
              </w:divBdr>
            </w:div>
            <w:div w:id="2702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0607">
      <w:bodyDiv w:val="1"/>
      <w:marLeft w:val="0"/>
      <w:marRight w:val="0"/>
      <w:marTop w:val="0"/>
      <w:marBottom w:val="0"/>
      <w:divBdr>
        <w:top w:val="none" w:sz="0" w:space="0" w:color="auto"/>
        <w:left w:val="none" w:sz="0" w:space="0" w:color="auto"/>
        <w:bottom w:val="none" w:sz="0" w:space="0" w:color="auto"/>
        <w:right w:val="none" w:sz="0" w:space="0" w:color="auto"/>
      </w:divBdr>
    </w:div>
    <w:div w:id="530648073">
      <w:bodyDiv w:val="1"/>
      <w:marLeft w:val="0"/>
      <w:marRight w:val="0"/>
      <w:marTop w:val="0"/>
      <w:marBottom w:val="0"/>
      <w:divBdr>
        <w:top w:val="none" w:sz="0" w:space="0" w:color="auto"/>
        <w:left w:val="none" w:sz="0" w:space="0" w:color="auto"/>
        <w:bottom w:val="none" w:sz="0" w:space="0" w:color="auto"/>
        <w:right w:val="none" w:sz="0" w:space="0" w:color="auto"/>
      </w:divBdr>
    </w:div>
    <w:div w:id="548498427">
      <w:bodyDiv w:val="1"/>
      <w:marLeft w:val="0"/>
      <w:marRight w:val="0"/>
      <w:marTop w:val="0"/>
      <w:marBottom w:val="0"/>
      <w:divBdr>
        <w:top w:val="none" w:sz="0" w:space="0" w:color="auto"/>
        <w:left w:val="none" w:sz="0" w:space="0" w:color="auto"/>
        <w:bottom w:val="none" w:sz="0" w:space="0" w:color="auto"/>
        <w:right w:val="none" w:sz="0" w:space="0" w:color="auto"/>
      </w:divBdr>
    </w:div>
    <w:div w:id="607541410">
      <w:bodyDiv w:val="1"/>
      <w:marLeft w:val="0"/>
      <w:marRight w:val="0"/>
      <w:marTop w:val="0"/>
      <w:marBottom w:val="0"/>
      <w:divBdr>
        <w:top w:val="none" w:sz="0" w:space="0" w:color="auto"/>
        <w:left w:val="none" w:sz="0" w:space="0" w:color="auto"/>
        <w:bottom w:val="none" w:sz="0" w:space="0" w:color="auto"/>
        <w:right w:val="none" w:sz="0" w:space="0" w:color="auto"/>
      </w:divBdr>
      <w:divsChild>
        <w:div w:id="11230945">
          <w:marLeft w:val="0"/>
          <w:marRight w:val="0"/>
          <w:marTop w:val="360"/>
          <w:marBottom w:val="0"/>
          <w:divBdr>
            <w:top w:val="none" w:sz="0" w:space="0" w:color="auto"/>
            <w:left w:val="none" w:sz="0" w:space="0" w:color="auto"/>
            <w:bottom w:val="none" w:sz="0" w:space="0" w:color="auto"/>
            <w:right w:val="none" w:sz="0" w:space="0" w:color="auto"/>
          </w:divBdr>
        </w:div>
        <w:div w:id="1826162883">
          <w:marLeft w:val="0"/>
          <w:marRight w:val="0"/>
          <w:marTop w:val="360"/>
          <w:marBottom w:val="0"/>
          <w:divBdr>
            <w:top w:val="none" w:sz="0" w:space="0" w:color="auto"/>
            <w:left w:val="none" w:sz="0" w:space="0" w:color="auto"/>
            <w:bottom w:val="none" w:sz="0" w:space="0" w:color="auto"/>
            <w:right w:val="none" w:sz="0" w:space="0" w:color="auto"/>
          </w:divBdr>
          <w:divsChild>
            <w:div w:id="1040780696">
              <w:marLeft w:val="0"/>
              <w:marRight w:val="0"/>
              <w:marTop w:val="120"/>
              <w:marBottom w:val="120"/>
              <w:divBdr>
                <w:top w:val="none" w:sz="0" w:space="0" w:color="auto"/>
                <w:left w:val="none" w:sz="0" w:space="0" w:color="auto"/>
                <w:bottom w:val="none" w:sz="0" w:space="0" w:color="auto"/>
                <w:right w:val="none" w:sz="0" w:space="0" w:color="auto"/>
              </w:divBdr>
              <w:divsChild>
                <w:div w:id="285090967">
                  <w:marLeft w:val="0"/>
                  <w:marRight w:val="0"/>
                  <w:marTop w:val="0"/>
                  <w:marBottom w:val="0"/>
                  <w:divBdr>
                    <w:top w:val="none" w:sz="0" w:space="0" w:color="auto"/>
                    <w:left w:val="none" w:sz="0" w:space="0" w:color="auto"/>
                    <w:bottom w:val="none" w:sz="0" w:space="0" w:color="auto"/>
                    <w:right w:val="none" w:sz="0" w:space="0" w:color="auto"/>
                  </w:divBdr>
                </w:div>
              </w:divsChild>
            </w:div>
            <w:div w:id="516893197">
              <w:marLeft w:val="0"/>
              <w:marRight w:val="0"/>
              <w:marTop w:val="120"/>
              <w:marBottom w:val="120"/>
              <w:divBdr>
                <w:top w:val="none" w:sz="0" w:space="0" w:color="auto"/>
                <w:left w:val="none" w:sz="0" w:space="0" w:color="auto"/>
                <w:bottom w:val="none" w:sz="0" w:space="0" w:color="auto"/>
                <w:right w:val="none" w:sz="0" w:space="0" w:color="auto"/>
              </w:divBdr>
              <w:divsChild>
                <w:div w:id="6635051">
                  <w:marLeft w:val="0"/>
                  <w:marRight w:val="0"/>
                  <w:marTop w:val="0"/>
                  <w:marBottom w:val="0"/>
                  <w:divBdr>
                    <w:top w:val="none" w:sz="0" w:space="0" w:color="auto"/>
                    <w:left w:val="none" w:sz="0" w:space="0" w:color="auto"/>
                    <w:bottom w:val="none" w:sz="0" w:space="0" w:color="auto"/>
                    <w:right w:val="none" w:sz="0" w:space="0" w:color="auto"/>
                  </w:divBdr>
                </w:div>
              </w:divsChild>
            </w:div>
            <w:div w:id="669526278">
              <w:marLeft w:val="0"/>
              <w:marRight w:val="0"/>
              <w:marTop w:val="120"/>
              <w:marBottom w:val="120"/>
              <w:divBdr>
                <w:top w:val="none" w:sz="0" w:space="0" w:color="auto"/>
                <w:left w:val="none" w:sz="0" w:space="0" w:color="auto"/>
                <w:bottom w:val="none" w:sz="0" w:space="0" w:color="auto"/>
                <w:right w:val="none" w:sz="0" w:space="0" w:color="auto"/>
              </w:divBdr>
              <w:divsChild>
                <w:div w:id="13485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60333">
      <w:bodyDiv w:val="1"/>
      <w:marLeft w:val="0"/>
      <w:marRight w:val="0"/>
      <w:marTop w:val="0"/>
      <w:marBottom w:val="0"/>
      <w:divBdr>
        <w:top w:val="none" w:sz="0" w:space="0" w:color="auto"/>
        <w:left w:val="none" w:sz="0" w:space="0" w:color="auto"/>
        <w:bottom w:val="none" w:sz="0" w:space="0" w:color="auto"/>
        <w:right w:val="none" w:sz="0" w:space="0" w:color="auto"/>
      </w:divBdr>
    </w:div>
    <w:div w:id="936250324">
      <w:bodyDiv w:val="1"/>
      <w:marLeft w:val="0"/>
      <w:marRight w:val="0"/>
      <w:marTop w:val="0"/>
      <w:marBottom w:val="0"/>
      <w:divBdr>
        <w:top w:val="none" w:sz="0" w:space="0" w:color="auto"/>
        <w:left w:val="none" w:sz="0" w:space="0" w:color="auto"/>
        <w:bottom w:val="none" w:sz="0" w:space="0" w:color="auto"/>
        <w:right w:val="none" w:sz="0" w:space="0" w:color="auto"/>
      </w:divBdr>
    </w:div>
    <w:div w:id="988434712">
      <w:bodyDiv w:val="1"/>
      <w:marLeft w:val="0"/>
      <w:marRight w:val="0"/>
      <w:marTop w:val="0"/>
      <w:marBottom w:val="0"/>
      <w:divBdr>
        <w:top w:val="none" w:sz="0" w:space="0" w:color="auto"/>
        <w:left w:val="none" w:sz="0" w:space="0" w:color="auto"/>
        <w:bottom w:val="none" w:sz="0" w:space="0" w:color="auto"/>
        <w:right w:val="none" w:sz="0" w:space="0" w:color="auto"/>
      </w:divBdr>
    </w:div>
    <w:div w:id="1130585442">
      <w:bodyDiv w:val="1"/>
      <w:marLeft w:val="0"/>
      <w:marRight w:val="0"/>
      <w:marTop w:val="0"/>
      <w:marBottom w:val="0"/>
      <w:divBdr>
        <w:top w:val="none" w:sz="0" w:space="0" w:color="auto"/>
        <w:left w:val="none" w:sz="0" w:space="0" w:color="auto"/>
        <w:bottom w:val="none" w:sz="0" w:space="0" w:color="auto"/>
        <w:right w:val="none" w:sz="0" w:space="0" w:color="auto"/>
      </w:divBdr>
      <w:divsChild>
        <w:div w:id="1944219635">
          <w:marLeft w:val="0"/>
          <w:marRight w:val="0"/>
          <w:marTop w:val="0"/>
          <w:marBottom w:val="0"/>
          <w:divBdr>
            <w:top w:val="none" w:sz="0" w:space="0" w:color="auto"/>
            <w:left w:val="none" w:sz="0" w:space="0" w:color="auto"/>
            <w:bottom w:val="none" w:sz="0" w:space="0" w:color="auto"/>
            <w:right w:val="none" w:sz="0" w:space="0" w:color="auto"/>
          </w:divBdr>
          <w:divsChild>
            <w:div w:id="757294110">
              <w:marLeft w:val="0"/>
              <w:marRight w:val="0"/>
              <w:marTop w:val="0"/>
              <w:marBottom w:val="0"/>
              <w:divBdr>
                <w:top w:val="none" w:sz="0" w:space="0" w:color="auto"/>
                <w:left w:val="none" w:sz="0" w:space="0" w:color="auto"/>
                <w:bottom w:val="none" w:sz="0" w:space="0" w:color="auto"/>
                <w:right w:val="none" w:sz="0" w:space="0" w:color="auto"/>
              </w:divBdr>
              <w:divsChild>
                <w:div w:id="11980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744">
      <w:bodyDiv w:val="1"/>
      <w:marLeft w:val="0"/>
      <w:marRight w:val="0"/>
      <w:marTop w:val="0"/>
      <w:marBottom w:val="0"/>
      <w:divBdr>
        <w:top w:val="none" w:sz="0" w:space="0" w:color="auto"/>
        <w:left w:val="none" w:sz="0" w:space="0" w:color="auto"/>
        <w:bottom w:val="none" w:sz="0" w:space="0" w:color="auto"/>
        <w:right w:val="none" w:sz="0" w:space="0" w:color="auto"/>
      </w:divBdr>
    </w:div>
    <w:div w:id="1174956566">
      <w:bodyDiv w:val="1"/>
      <w:marLeft w:val="0"/>
      <w:marRight w:val="0"/>
      <w:marTop w:val="0"/>
      <w:marBottom w:val="0"/>
      <w:divBdr>
        <w:top w:val="none" w:sz="0" w:space="0" w:color="auto"/>
        <w:left w:val="none" w:sz="0" w:space="0" w:color="auto"/>
        <w:bottom w:val="none" w:sz="0" w:space="0" w:color="auto"/>
        <w:right w:val="none" w:sz="0" w:space="0" w:color="auto"/>
      </w:divBdr>
    </w:div>
    <w:div w:id="1310746544">
      <w:bodyDiv w:val="1"/>
      <w:marLeft w:val="0"/>
      <w:marRight w:val="0"/>
      <w:marTop w:val="0"/>
      <w:marBottom w:val="0"/>
      <w:divBdr>
        <w:top w:val="none" w:sz="0" w:space="0" w:color="auto"/>
        <w:left w:val="none" w:sz="0" w:space="0" w:color="auto"/>
        <w:bottom w:val="none" w:sz="0" w:space="0" w:color="auto"/>
        <w:right w:val="none" w:sz="0" w:space="0" w:color="auto"/>
      </w:divBdr>
    </w:div>
    <w:div w:id="1405837872">
      <w:bodyDiv w:val="1"/>
      <w:marLeft w:val="0"/>
      <w:marRight w:val="0"/>
      <w:marTop w:val="0"/>
      <w:marBottom w:val="0"/>
      <w:divBdr>
        <w:top w:val="none" w:sz="0" w:space="0" w:color="auto"/>
        <w:left w:val="none" w:sz="0" w:space="0" w:color="auto"/>
        <w:bottom w:val="none" w:sz="0" w:space="0" w:color="auto"/>
        <w:right w:val="none" w:sz="0" w:space="0" w:color="auto"/>
      </w:divBdr>
    </w:div>
    <w:div w:id="1539390303">
      <w:bodyDiv w:val="1"/>
      <w:marLeft w:val="0"/>
      <w:marRight w:val="0"/>
      <w:marTop w:val="0"/>
      <w:marBottom w:val="0"/>
      <w:divBdr>
        <w:top w:val="none" w:sz="0" w:space="0" w:color="auto"/>
        <w:left w:val="none" w:sz="0" w:space="0" w:color="auto"/>
        <w:bottom w:val="none" w:sz="0" w:space="0" w:color="auto"/>
        <w:right w:val="none" w:sz="0" w:space="0" w:color="auto"/>
      </w:divBdr>
    </w:div>
    <w:div w:id="1551578656">
      <w:bodyDiv w:val="1"/>
      <w:marLeft w:val="0"/>
      <w:marRight w:val="0"/>
      <w:marTop w:val="0"/>
      <w:marBottom w:val="0"/>
      <w:divBdr>
        <w:top w:val="none" w:sz="0" w:space="0" w:color="auto"/>
        <w:left w:val="none" w:sz="0" w:space="0" w:color="auto"/>
        <w:bottom w:val="none" w:sz="0" w:space="0" w:color="auto"/>
        <w:right w:val="none" w:sz="0" w:space="0" w:color="auto"/>
      </w:divBdr>
    </w:div>
    <w:div w:id="1586183755">
      <w:bodyDiv w:val="1"/>
      <w:marLeft w:val="0"/>
      <w:marRight w:val="0"/>
      <w:marTop w:val="0"/>
      <w:marBottom w:val="0"/>
      <w:divBdr>
        <w:top w:val="none" w:sz="0" w:space="0" w:color="auto"/>
        <w:left w:val="none" w:sz="0" w:space="0" w:color="auto"/>
        <w:bottom w:val="none" w:sz="0" w:space="0" w:color="auto"/>
        <w:right w:val="none" w:sz="0" w:space="0" w:color="auto"/>
      </w:divBdr>
    </w:div>
    <w:div w:id="1703046790">
      <w:bodyDiv w:val="1"/>
      <w:marLeft w:val="0"/>
      <w:marRight w:val="0"/>
      <w:marTop w:val="0"/>
      <w:marBottom w:val="0"/>
      <w:divBdr>
        <w:top w:val="none" w:sz="0" w:space="0" w:color="auto"/>
        <w:left w:val="none" w:sz="0" w:space="0" w:color="auto"/>
        <w:bottom w:val="none" w:sz="0" w:space="0" w:color="auto"/>
        <w:right w:val="none" w:sz="0" w:space="0" w:color="auto"/>
      </w:divBdr>
    </w:div>
    <w:div w:id="1724989473">
      <w:bodyDiv w:val="1"/>
      <w:marLeft w:val="0"/>
      <w:marRight w:val="0"/>
      <w:marTop w:val="0"/>
      <w:marBottom w:val="0"/>
      <w:divBdr>
        <w:top w:val="none" w:sz="0" w:space="0" w:color="auto"/>
        <w:left w:val="none" w:sz="0" w:space="0" w:color="auto"/>
        <w:bottom w:val="none" w:sz="0" w:space="0" w:color="auto"/>
        <w:right w:val="none" w:sz="0" w:space="0" w:color="auto"/>
      </w:divBdr>
      <w:divsChild>
        <w:div w:id="1237859121">
          <w:marLeft w:val="0"/>
          <w:marRight w:val="0"/>
          <w:marTop w:val="540"/>
          <w:marBottom w:val="540"/>
          <w:divBdr>
            <w:top w:val="single" w:sz="6" w:space="9" w:color="FFC709"/>
            <w:left w:val="none" w:sz="0" w:space="0" w:color="auto"/>
            <w:bottom w:val="single" w:sz="6" w:space="0" w:color="FFC709"/>
            <w:right w:val="none" w:sz="0" w:space="0" w:color="auto"/>
          </w:divBdr>
          <w:divsChild>
            <w:div w:id="81996325">
              <w:marLeft w:val="0"/>
              <w:marRight w:val="0"/>
              <w:marTop w:val="0"/>
              <w:marBottom w:val="0"/>
              <w:divBdr>
                <w:top w:val="none" w:sz="0" w:space="0" w:color="auto"/>
                <w:left w:val="none" w:sz="0" w:space="0" w:color="auto"/>
                <w:bottom w:val="none" w:sz="0" w:space="0" w:color="auto"/>
                <w:right w:val="none" w:sz="0" w:space="0" w:color="auto"/>
              </w:divBdr>
            </w:div>
            <w:div w:id="172231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27344">
      <w:bodyDiv w:val="1"/>
      <w:marLeft w:val="0"/>
      <w:marRight w:val="0"/>
      <w:marTop w:val="0"/>
      <w:marBottom w:val="0"/>
      <w:divBdr>
        <w:top w:val="none" w:sz="0" w:space="0" w:color="auto"/>
        <w:left w:val="none" w:sz="0" w:space="0" w:color="auto"/>
        <w:bottom w:val="none" w:sz="0" w:space="0" w:color="auto"/>
        <w:right w:val="none" w:sz="0" w:space="0" w:color="auto"/>
      </w:divBdr>
      <w:divsChild>
        <w:div w:id="1952274405">
          <w:marLeft w:val="0"/>
          <w:marRight w:val="0"/>
          <w:marTop w:val="0"/>
          <w:marBottom w:val="0"/>
          <w:divBdr>
            <w:top w:val="none" w:sz="0" w:space="0" w:color="auto"/>
            <w:left w:val="none" w:sz="0" w:space="0" w:color="auto"/>
            <w:bottom w:val="none" w:sz="0" w:space="0" w:color="auto"/>
            <w:right w:val="none" w:sz="0" w:space="0" w:color="auto"/>
          </w:divBdr>
          <w:divsChild>
            <w:div w:id="1171412097">
              <w:marLeft w:val="0"/>
              <w:marRight w:val="0"/>
              <w:marTop w:val="0"/>
              <w:marBottom w:val="0"/>
              <w:divBdr>
                <w:top w:val="none" w:sz="0" w:space="0" w:color="auto"/>
                <w:left w:val="none" w:sz="0" w:space="0" w:color="auto"/>
                <w:bottom w:val="none" w:sz="0" w:space="0" w:color="auto"/>
                <w:right w:val="none" w:sz="0" w:space="0" w:color="auto"/>
              </w:divBdr>
              <w:divsChild>
                <w:div w:id="1741052659">
                  <w:marLeft w:val="0"/>
                  <w:marRight w:val="0"/>
                  <w:marTop w:val="0"/>
                  <w:marBottom w:val="0"/>
                  <w:divBdr>
                    <w:top w:val="none" w:sz="0" w:space="0" w:color="auto"/>
                    <w:left w:val="none" w:sz="0" w:space="0" w:color="auto"/>
                    <w:bottom w:val="none" w:sz="0" w:space="0" w:color="auto"/>
                    <w:right w:val="none" w:sz="0" w:space="0" w:color="auto"/>
                  </w:divBdr>
                  <w:divsChild>
                    <w:div w:id="146631260">
                      <w:marLeft w:val="0"/>
                      <w:marRight w:val="0"/>
                      <w:marTop w:val="0"/>
                      <w:marBottom w:val="0"/>
                      <w:divBdr>
                        <w:top w:val="none" w:sz="0" w:space="0" w:color="auto"/>
                        <w:left w:val="none" w:sz="0" w:space="0" w:color="auto"/>
                        <w:bottom w:val="none" w:sz="0" w:space="0" w:color="auto"/>
                        <w:right w:val="none" w:sz="0" w:space="0" w:color="auto"/>
                      </w:divBdr>
                      <w:divsChild>
                        <w:div w:id="414403893">
                          <w:marLeft w:val="0"/>
                          <w:marRight w:val="0"/>
                          <w:marTop w:val="0"/>
                          <w:marBottom w:val="0"/>
                          <w:divBdr>
                            <w:top w:val="none" w:sz="0" w:space="0" w:color="auto"/>
                            <w:left w:val="none" w:sz="0" w:space="0" w:color="auto"/>
                            <w:bottom w:val="none" w:sz="0" w:space="0" w:color="auto"/>
                            <w:right w:val="none" w:sz="0" w:space="0" w:color="auto"/>
                          </w:divBdr>
                          <w:divsChild>
                            <w:div w:id="1634672252">
                              <w:marLeft w:val="0"/>
                              <w:marRight w:val="0"/>
                              <w:marTop w:val="0"/>
                              <w:marBottom w:val="0"/>
                              <w:divBdr>
                                <w:top w:val="none" w:sz="0" w:space="0" w:color="auto"/>
                                <w:left w:val="none" w:sz="0" w:space="0" w:color="auto"/>
                                <w:bottom w:val="none" w:sz="0" w:space="0" w:color="auto"/>
                                <w:right w:val="none" w:sz="0" w:space="0" w:color="auto"/>
                              </w:divBdr>
                              <w:divsChild>
                                <w:div w:id="1747457315">
                                  <w:marLeft w:val="0"/>
                                  <w:marRight w:val="0"/>
                                  <w:marTop w:val="0"/>
                                  <w:marBottom w:val="0"/>
                                  <w:divBdr>
                                    <w:top w:val="none" w:sz="0" w:space="0" w:color="auto"/>
                                    <w:left w:val="none" w:sz="0" w:space="0" w:color="auto"/>
                                    <w:bottom w:val="none" w:sz="0" w:space="0" w:color="auto"/>
                                    <w:right w:val="none" w:sz="0" w:space="0" w:color="auto"/>
                                  </w:divBdr>
                                  <w:divsChild>
                                    <w:div w:id="170944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099294">
                  <w:marLeft w:val="0"/>
                  <w:marRight w:val="0"/>
                  <w:marTop w:val="0"/>
                  <w:marBottom w:val="0"/>
                  <w:divBdr>
                    <w:top w:val="none" w:sz="0" w:space="0" w:color="auto"/>
                    <w:left w:val="none" w:sz="0" w:space="0" w:color="auto"/>
                    <w:bottom w:val="none" w:sz="0" w:space="0" w:color="auto"/>
                    <w:right w:val="none" w:sz="0" w:space="0" w:color="auto"/>
                  </w:divBdr>
                  <w:divsChild>
                    <w:div w:id="231934339">
                      <w:marLeft w:val="0"/>
                      <w:marRight w:val="0"/>
                      <w:marTop w:val="0"/>
                      <w:marBottom w:val="0"/>
                      <w:divBdr>
                        <w:top w:val="none" w:sz="0" w:space="0" w:color="auto"/>
                        <w:left w:val="none" w:sz="0" w:space="0" w:color="auto"/>
                        <w:bottom w:val="none" w:sz="0" w:space="0" w:color="auto"/>
                        <w:right w:val="none" w:sz="0" w:space="0" w:color="auto"/>
                      </w:divBdr>
                      <w:divsChild>
                        <w:div w:id="2000187887">
                          <w:marLeft w:val="0"/>
                          <w:marRight w:val="0"/>
                          <w:marTop w:val="0"/>
                          <w:marBottom w:val="0"/>
                          <w:divBdr>
                            <w:top w:val="none" w:sz="0" w:space="0" w:color="auto"/>
                            <w:left w:val="none" w:sz="0" w:space="0" w:color="auto"/>
                            <w:bottom w:val="none" w:sz="0" w:space="0" w:color="auto"/>
                            <w:right w:val="none" w:sz="0" w:space="0" w:color="auto"/>
                          </w:divBdr>
                          <w:divsChild>
                            <w:div w:id="575625809">
                              <w:marLeft w:val="0"/>
                              <w:marRight w:val="0"/>
                              <w:marTop w:val="0"/>
                              <w:marBottom w:val="0"/>
                              <w:divBdr>
                                <w:top w:val="none" w:sz="0" w:space="0" w:color="auto"/>
                                <w:left w:val="none" w:sz="0" w:space="0" w:color="auto"/>
                                <w:bottom w:val="none" w:sz="0" w:space="0" w:color="auto"/>
                                <w:right w:val="none" w:sz="0" w:space="0" w:color="auto"/>
                              </w:divBdr>
                              <w:divsChild>
                                <w:div w:id="10975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568402">
          <w:marLeft w:val="0"/>
          <w:marRight w:val="0"/>
          <w:marTop w:val="0"/>
          <w:marBottom w:val="0"/>
          <w:divBdr>
            <w:top w:val="none" w:sz="0" w:space="0" w:color="auto"/>
            <w:left w:val="none" w:sz="0" w:space="0" w:color="auto"/>
            <w:bottom w:val="none" w:sz="0" w:space="0" w:color="auto"/>
            <w:right w:val="none" w:sz="0" w:space="0" w:color="auto"/>
          </w:divBdr>
          <w:divsChild>
            <w:div w:id="375661883">
              <w:marLeft w:val="0"/>
              <w:marRight w:val="0"/>
              <w:marTop w:val="0"/>
              <w:marBottom w:val="0"/>
              <w:divBdr>
                <w:top w:val="none" w:sz="0" w:space="0" w:color="auto"/>
                <w:left w:val="none" w:sz="0" w:space="0" w:color="auto"/>
                <w:bottom w:val="none" w:sz="0" w:space="0" w:color="auto"/>
                <w:right w:val="none" w:sz="0" w:space="0" w:color="auto"/>
              </w:divBdr>
              <w:divsChild>
                <w:div w:id="480660399">
                  <w:marLeft w:val="0"/>
                  <w:marRight w:val="0"/>
                  <w:marTop w:val="0"/>
                  <w:marBottom w:val="0"/>
                  <w:divBdr>
                    <w:top w:val="none" w:sz="0" w:space="0" w:color="auto"/>
                    <w:left w:val="none" w:sz="0" w:space="0" w:color="auto"/>
                    <w:bottom w:val="none" w:sz="0" w:space="0" w:color="auto"/>
                    <w:right w:val="none" w:sz="0" w:space="0" w:color="auto"/>
                  </w:divBdr>
                  <w:divsChild>
                    <w:div w:id="2083061801">
                      <w:marLeft w:val="0"/>
                      <w:marRight w:val="0"/>
                      <w:marTop w:val="0"/>
                      <w:marBottom w:val="0"/>
                      <w:divBdr>
                        <w:top w:val="double" w:sz="2" w:space="8" w:color="auto"/>
                        <w:left w:val="double" w:sz="2" w:space="8" w:color="auto"/>
                        <w:bottom w:val="double" w:sz="2" w:space="8" w:color="auto"/>
                        <w:right w:val="double" w:sz="2" w:space="8" w:color="auto"/>
                      </w:divBdr>
                      <w:divsChild>
                        <w:div w:id="1978952091">
                          <w:marLeft w:val="0"/>
                          <w:marRight w:val="0"/>
                          <w:marTop w:val="0"/>
                          <w:marBottom w:val="0"/>
                          <w:divBdr>
                            <w:top w:val="none" w:sz="0" w:space="0" w:color="auto"/>
                            <w:left w:val="none" w:sz="0" w:space="0" w:color="auto"/>
                            <w:bottom w:val="none" w:sz="0" w:space="0" w:color="auto"/>
                            <w:right w:val="none" w:sz="0" w:space="0" w:color="auto"/>
                          </w:divBdr>
                          <w:divsChild>
                            <w:div w:id="206570038">
                              <w:marLeft w:val="0"/>
                              <w:marRight w:val="0"/>
                              <w:marTop w:val="0"/>
                              <w:marBottom w:val="300"/>
                              <w:divBdr>
                                <w:top w:val="none" w:sz="0" w:space="0" w:color="auto"/>
                                <w:left w:val="none" w:sz="0" w:space="0" w:color="auto"/>
                                <w:bottom w:val="none" w:sz="0" w:space="0" w:color="auto"/>
                                <w:right w:val="none" w:sz="0" w:space="0" w:color="auto"/>
                              </w:divBdr>
                              <w:divsChild>
                                <w:div w:id="57869499">
                                  <w:marLeft w:val="0"/>
                                  <w:marRight w:val="0"/>
                                  <w:marTop w:val="0"/>
                                  <w:marBottom w:val="0"/>
                                  <w:divBdr>
                                    <w:top w:val="none" w:sz="0" w:space="0" w:color="auto"/>
                                    <w:left w:val="none" w:sz="0" w:space="0" w:color="auto"/>
                                    <w:bottom w:val="none" w:sz="0" w:space="0" w:color="auto"/>
                                    <w:right w:val="none" w:sz="0" w:space="0" w:color="auto"/>
                                  </w:divBdr>
                                </w:div>
                              </w:divsChild>
                            </w:div>
                            <w:div w:id="43725716">
                              <w:marLeft w:val="0"/>
                              <w:marRight w:val="0"/>
                              <w:marTop w:val="0"/>
                              <w:marBottom w:val="300"/>
                              <w:divBdr>
                                <w:top w:val="none" w:sz="0" w:space="0" w:color="auto"/>
                                <w:left w:val="none" w:sz="0" w:space="0" w:color="auto"/>
                                <w:bottom w:val="none" w:sz="0" w:space="0" w:color="auto"/>
                                <w:right w:val="none" w:sz="0" w:space="0" w:color="auto"/>
                              </w:divBdr>
                              <w:divsChild>
                                <w:div w:id="1488088859">
                                  <w:marLeft w:val="0"/>
                                  <w:marRight w:val="0"/>
                                  <w:marTop w:val="0"/>
                                  <w:marBottom w:val="0"/>
                                  <w:divBdr>
                                    <w:top w:val="none" w:sz="0" w:space="0" w:color="auto"/>
                                    <w:left w:val="none" w:sz="0" w:space="0" w:color="auto"/>
                                    <w:bottom w:val="none" w:sz="0" w:space="0" w:color="auto"/>
                                    <w:right w:val="none" w:sz="0" w:space="0" w:color="auto"/>
                                  </w:divBdr>
                                  <w:divsChild>
                                    <w:div w:id="975990043">
                                      <w:marLeft w:val="0"/>
                                      <w:marRight w:val="0"/>
                                      <w:marTop w:val="0"/>
                                      <w:marBottom w:val="0"/>
                                      <w:divBdr>
                                        <w:top w:val="none" w:sz="0" w:space="0" w:color="auto"/>
                                        <w:left w:val="none" w:sz="0" w:space="0" w:color="auto"/>
                                        <w:bottom w:val="none" w:sz="0" w:space="0" w:color="auto"/>
                                        <w:right w:val="none" w:sz="0" w:space="0" w:color="auto"/>
                                      </w:divBdr>
                                      <w:divsChild>
                                        <w:div w:id="1174303527">
                                          <w:marLeft w:val="0"/>
                                          <w:marRight w:val="0"/>
                                          <w:marTop w:val="0"/>
                                          <w:marBottom w:val="0"/>
                                          <w:divBdr>
                                            <w:top w:val="none" w:sz="0" w:space="0" w:color="auto"/>
                                            <w:left w:val="none" w:sz="0" w:space="0" w:color="auto"/>
                                            <w:bottom w:val="none" w:sz="0" w:space="0" w:color="auto"/>
                                            <w:right w:val="none" w:sz="0" w:space="0" w:color="auto"/>
                                          </w:divBdr>
                                          <w:divsChild>
                                            <w:div w:id="115564746">
                                              <w:marLeft w:val="0"/>
                                              <w:marRight w:val="90"/>
                                              <w:marTop w:val="0"/>
                                              <w:marBottom w:val="0"/>
                                              <w:divBdr>
                                                <w:top w:val="none" w:sz="0" w:space="0" w:color="auto"/>
                                                <w:left w:val="none" w:sz="0" w:space="0" w:color="auto"/>
                                                <w:bottom w:val="none" w:sz="0" w:space="0" w:color="auto"/>
                                                <w:right w:val="none" w:sz="0" w:space="0" w:color="auto"/>
                                              </w:divBdr>
                                              <w:divsChild>
                                                <w:div w:id="1622422548">
                                                  <w:marLeft w:val="0"/>
                                                  <w:marRight w:val="0"/>
                                                  <w:marTop w:val="0"/>
                                                  <w:marBottom w:val="0"/>
                                                  <w:divBdr>
                                                    <w:top w:val="none" w:sz="0" w:space="0" w:color="auto"/>
                                                    <w:left w:val="none" w:sz="0" w:space="0" w:color="auto"/>
                                                    <w:bottom w:val="none" w:sz="0" w:space="0" w:color="auto"/>
                                                    <w:right w:val="none" w:sz="0" w:space="0" w:color="auto"/>
                                                  </w:divBdr>
                                                </w:div>
                                              </w:divsChild>
                                            </w:div>
                                            <w:div w:id="110483854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113310">
                              <w:marLeft w:val="0"/>
                              <w:marRight w:val="0"/>
                              <w:marTop w:val="0"/>
                              <w:marBottom w:val="300"/>
                              <w:divBdr>
                                <w:top w:val="none" w:sz="0" w:space="0" w:color="auto"/>
                                <w:left w:val="none" w:sz="0" w:space="0" w:color="auto"/>
                                <w:bottom w:val="none" w:sz="0" w:space="0" w:color="auto"/>
                                <w:right w:val="none" w:sz="0" w:space="0" w:color="auto"/>
                              </w:divBdr>
                              <w:divsChild>
                                <w:div w:id="1798793402">
                                  <w:marLeft w:val="0"/>
                                  <w:marRight w:val="0"/>
                                  <w:marTop w:val="0"/>
                                  <w:marBottom w:val="0"/>
                                  <w:divBdr>
                                    <w:top w:val="none" w:sz="0" w:space="0" w:color="auto"/>
                                    <w:left w:val="none" w:sz="0" w:space="0" w:color="auto"/>
                                    <w:bottom w:val="none" w:sz="0" w:space="0" w:color="auto"/>
                                    <w:right w:val="none" w:sz="0" w:space="0" w:color="auto"/>
                                  </w:divBdr>
                                  <w:divsChild>
                                    <w:div w:id="1711345468">
                                      <w:marLeft w:val="0"/>
                                      <w:marRight w:val="0"/>
                                      <w:marTop w:val="0"/>
                                      <w:marBottom w:val="0"/>
                                      <w:divBdr>
                                        <w:top w:val="none" w:sz="0" w:space="0" w:color="auto"/>
                                        <w:left w:val="none" w:sz="0" w:space="0" w:color="auto"/>
                                        <w:bottom w:val="none" w:sz="0" w:space="0" w:color="auto"/>
                                        <w:right w:val="none" w:sz="0" w:space="0" w:color="auto"/>
                                      </w:divBdr>
                                      <w:divsChild>
                                        <w:div w:id="1924871385">
                                          <w:marLeft w:val="0"/>
                                          <w:marRight w:val="0"/>
                                          <w:marTop w:val="0"/>
                                          <w:marBottom w:val="0"/>
                                          <w:divBdr>
                                            <w:top w:val="none" w:sz="0" w:space="0" w:color="auto"/>
                                            <w:left w:val="none" w:sz="0" w:space="0" w:color="auto"/>
                                            <w:bottom w:val="none" w:sz="0" w:space="0" w:color="auto"/>
                                            <w:right w:val="none" w:sz="0" w:space="0" w:color="auto"/>
                                          </w:divBdr>
                                          <w:divsChild>
                                            <w:div w:id="1085149044">
                                              <w:marLeft w:val="0"/>
                                              <w:marRight w:val="0"/>
                                              <w:marTop w:val="0"/>
                                              <w:marBottom w:val="0"/>
                                              <w:divBdr>
                                                <w:top w:val="none" w:sz="0" w:space="0" w:color="auto"/>
                                                <w:left w:val="none" w:sz="0" w:space="0" w:color="auto"/>
                                                <w:bottom w:val="none" w:sz="0" w:space="0" w:color="auto"/>
                                                <w:right w:val="none" w:sz="0" w:space="0" w:color="auto"/>
                                              </w:divBdr>
                                            </w:div>
                                          </w:divsChild>
                                        </w:div>
                                        <w:div w:id="1699892848">
                                          <w:marLeft w:val="0"/>
                                          <w:marRight w:val="0"/>
                                          <w:marTop w:val="0"/>
                                          <w:marBottom w:val="0"/>
                                          <w:divBdr>
                                            <w:top w:val="none" w:sz="0" w:space="0" w:color="auto"/>
                                            <w:left w:val="none" w:sz="0" w:space="0" w:color="auto"/>
                                            <w:bottom w:val="none" w:sz="0" w:space="0" w:color="auto"/>
                                            <w:right w:val="none" w:sz="0" w:space="0" w:color="auto"/>
                                          </w:divBdr>
                                          <w:divsChild>
                                            <w:div w:id="279071672">
                                              <w:marLeft w:val="0"/>
                                              <w:marRight w:val="0"/>
                                              <w:marTop w:val="0"/>
                                              <w:marBottom w:val="0"/>
                                              <w:divBdr>
                                                <w:top w:val="none" w:sz="0" w:space="0" w:color="auto"/>
                                                <w:left w:val="none" w:sz="0" w:space="0" w:color="auto"/>
                                                <w:bottom w:val="none" w:sz="0" w:space="0" w:color="auto"/>
                                                <w:right w:val="none" w:sz="0" w:space="0" w:color="auto"/>
                                              </w:divBdr>
                                            </w:div>
                                          </w:divsChild>
                                        </w:div>
                                        <w:div w:id="1288971786">
                                          <w:marLeft w:val="0"/>
                                          <w:marRight w:val="0"/>
                                          <w:marTop w:val="0"/>
                                          <w:marBottom w:val="0"/>
                                          <w:divBdr>
                                            <w:top w:val="none" w:sz="0" w:space="0" w:color="auto"/>
                                            <w:left w:val="none" w:sz="0" w:space="0" w:color="auto"/>
                                            <w:bottom w:val="none" w:sz="0" w:space="0" w:color="auto"/>
                                            <w:right w:val="none" w:sz="0" w:space="0" w:color="auto"/>
                                          </w:divBdr>
                                          <w:divsChild>
                                            <w:div w:id="130419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76063">
                              <w:marLeft w:val="0"/>
                              <w:marRight w:val="0"/>
                              <w:marTop w:val="0"/>
                              <w:marBottom w:val="300"/>
                              <w:divBdr>
                                <w:top w:val="none" w:sz="0" w:space="0" w:color="auto"/>
                                <w:left w:val="none" w:sz="0" w:space="0" w:color="auto"/>
                                <w:bottom w:val="none" w:sz="0" w:space="0" w:color="auto"/>
                                <w:right w:val="none" w:sz="0" w:space="0" w:color="auto"/>
                              </w:divBdr>
                              <w:divsChild>
                                <w:div w:id="22706136">
                                  <w:marLeft w:val="0"/>
                                  <w:marRight w:val="0"/>
                                  <w:marTop w:val="0"/>
                                  <w:marBottom w:val="0"/>
                                  <w:divBdr>
                                    <w:top w:val="none" w:sz="0" w:space="0" w:color="auto"/>
                                    <w:left w:val="none" w:sz="0" w:space="0" w:color="auto"/>
                                    <w:bottom w:val="none" w:sz="0" w:space="0" w:color="auto"/>
                                    <w:right w:val="none" w:sz="0" w:space="0" w:color="auto"/>
                                  </w:divBdr>
                                  <w:divsChild>
                                    <w:div w:id="16998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389237">
      <w:bodyDiv w:val="1"/>
      <w:marLeft w:val="0"/>
      <w:marRight w:val="0"/>
      <w:marTop w:val="0"/>
      <w:marBottom w:val="0"/>
      <w:divBdr>
        <w:top w:val="none" w:sz="0" w:space="0" w:color="auto"/>
        <w:left w:val="none" w:sz="0" w:space="0" w:color="auto"/>
        <w:bottom w:val="none" w:sz="0" w:space="0" w:color="auto"/>
        <w:right w:val="none" w:sz="0" w:space="0" w:color="auto"/>
      </w:divBdr>
    </w:div>
    <w:div w:id="1831553136">
      <w:bodyDiv w:val="1"/>
      <w:marLeft w:val="0"/>
      <w:marRight w:val="0"/>
      <w:marTop w:val="0"/>
      <w:marBottom w:val="0"/>
      <w:divBdr>
        <w:top w:val="none" w:sz="0" w:space="0" w:color="auto"/>
        <w:left w:val="none" w:sz="0" w:space="0" w:color="auto"/>
        <w:bottom w:val="none" w:sz="0" w:space="0" w:color="auto"/>
        <w:right w:val="none" w:sz="0" w:space="0" w:color="auto"/>
      </w:divBdr>
    </w:div>
    <w:div w:id="1860702812">
      <w:bodyDiv w:val="1"/>
      <w:marLeft w:val="0"/>
      <w:marRight w:val="0"/>
      <w:marTop w:val="0"/>
      <w:marBottom w:val="0"/>
      <w:divBdr>
        <w:top w:val="none" w:sz="0" w:space="0" w:color="auto"/>
        <w:left w:val="none" w:sz="0" w:space="0" w:color="auto"/>
        <w:bottom w:val="none" w:sz="0" w:space="0" w:color="auto"/>
        <w:right w:val="none" w:sz="0" w:space="0" w:color="auto"/>
      </w:divBdr>
      <w:divsChild>
        <w:div w:id="980423158">
          <w:marLeft w:val="0"/>
          <w:marRight w:val="0"/>
          <w:marTop w:val="0"/>
          <w:marBottom w:val="0"/>
          <w:divBdr>
            <w:top w:val="none" w:sz="0" w:space="0" w:color="auto"/>
            <w:left w:val="none" w:sz="0" w:space="0" w:color="auto"/>
            <w:bottom w:val="none" w:sz="0" w:space="0" w:color="auto"/>
            <w:right w:val="none" w:sz="0" w:space="0" w:color="auto"/>
          </w:divBdr>
          <w:divsChild>
            <w:div w:id="756250464">
              <w:marLeft w:val="0"/>
              <w:marRight w:val="0"/>
              <w:marTop w:val="0"/>
              <w:marBottom w:val="0"/>
              <w:divBdr>
                <w:top w:val="none" w:sz="0" w:space="0" w:color="auto"/>
                <w:left w:val="none" w:sz="0" w:space="0" w:color="auto"/>
                <w:bottom w:val="none" w:sz="0" w:space="0" w:color="auto"/>
                <w:right w:val="none" w:sz="0" w:space="0" w:color="auto"/>
              </w:divBdr>
            </w:div>
          </w:divsChild>
        </w:div>
        <w:div w:id="1010180862">
          <w:marLeft w:val="0"/>
          <w:marRight w:val="0"/>
          <w:marTop w:val="0"/>
          <w:marBottom w:val="0"/>
          <w:divBdr>
            <w:top w:val="none" w:sz="0" w:space="0" w:color="auto"/>
            <w:left w:val="none" w:sz="0" w:space="0" w:color="auto"/>
            <w:bottom w:val="none" w:sz="0" w:space="0" w:color="auto"/>
            <w:right w:val="none" w:sz="0" w:space="0" w:color="auto"/>
          </w:divBdr>
          <w:divsChild>
            <w:div w:id="520969789">
              <w:marLeft w:val="0"/>
              <w:marRight w:val="0"/>
              <w:marTop w:val="0"/>
              <w:marBottom w:val="240"/>
              <w:divBdr>
                <w:top w:val="none" w:sz="0" w:space="0" w:color="auto"/>
                <w:left w:val="none" w:sz="0" w:space="0" w:color="auto"/>
                <w:bottom w:val="none" w:sz="0" w:space="0" w:color="auto"/>
                <w:right w:val="none" w:sz="0" w:space="0" w:color="auto"/>
              </w:divBdr>
              <w:divsChild>
                <w:div w:id="785273359">
                  <w:marLeft w:val="0"/>
                  <w:marRight w:val="0"/>
                  <w:marTop w:val="0"/>
                  <w:marBottom w:val="0"/>
                  <w:divBdr>
                    <w:top w:val="none" w:sz="0" w:space="0" w:color="auto"/>
                    <w:left w:val="none" w:sz="0" w:space="0" w:color="auto"/>
                    <w:bottom w:val="none" w:sz="0" w:space="0" w:color="auto"/>
                    <w:right w:val="none" w:sz="0" w:space="0" w:color="auto"/>
                  </w:divBdr>
                  <w:divsChild>
                    <w:div w:id="3114530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90089687">
              <w:marLeft w:val="0"/>
              <w:marRight w:val="0"/>
              <w:marTop w:val="0"/>
              <w:marBottom w:val="0"/>
              <w:divBdr>
                <w:top w:val="none" w:sz="0" w:space="0" w:color="auto"/>
                <w:left w:val="none" w:sz="0" w:space="0" w:color="auto"/>
                <w:bottom w:val="none" w:sz="0" w:space="0" w:color="auto"/>
                <w:right w:val="none" w:sz="0" w:space="0" w:color="auto"/>
              </w:divBdr>
              <w:divsChild>
                <w:div w:id="85310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2B661-8E69-4ECA-B62E-FB5515447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779</Words>
  <Characters>4445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p:lastModifiedBy>
  <cp:revision>2</cp:revision>
  <cp:lastPrinted>2021-12-29T09:53:00Z</cp:lastPrinted>
  <dcterms:created xsi:type="dcterms:W3CDTF">2021-12-29T15:55:00Z</dcterms:created>
  <dcterms:modified xsi:type="dcterms:W3CDTF">2021-12-29T15:55:00Z</dcterms:modified>
</cp:coreProperties>
</file>