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6F1" w:rsidRDefault="00E276F1" w:rsidP="00987058">
      <w:pPr>
        <w:jc w:val="center"/>
        <w:rPr>
          <w:b/>
          <w:sz w:val="28"/>
          <w:szCs w:val="28"/>
        </w:rPr>
      </w:pPr>
      <w:r>
        <w:rPr>
          <w:b/>
          <w:sz w:val="28"/>
          <w:szCs w:val="28"/>
          <w:lang w:eastAsia="it-IT"/>
        </w:rPr>
        <w:drawing>
          <wp:inline distT="0" distB="0" distL="0" distR="0" wp14:anchorId="524B0EC2">
            <wp:extent cx="4779645" cy="78676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79645" cy="786765"/>
                    </a:xfrm>
                    <a:prstGeom prst="rect">
                      <a:avLst/>
                    </a:prstGeom>
                    <a:noFill/>
                  </pic:spPr>
                </pic:pic>
              </a:graphicData>
            </a:graphic>
          </wp:inline>
        </w:drawing>
      </w:r>
    </w:p>
    <w:p w:rsidR="00E276F1" w:rsidRDefault="00E276F1" w:rsidP="00987058">
      <w:pPr>
        <w:jc w:val="center"/>
        <w:rPr>
          <w:b/>
          <w:sz w:val="28"/>
          <w:szCs w:val="28"/>
        </w:rPr>
      </w:pPr>
    </w:p>
    <w:p w:rsidR="00EC6FB8" w:rsidRPr="004632F0" w:rsidRDefault="00E276F1" w:rsidP="00987058">
      <w:pPr>
        <w:jc w:val="center"/>
        <w:rPr>
          <w:b/>
          <w:sz w:val="28"/>
          <w:szCs w:val="28"/>
        </w:rPr>
      </w:pPr>
      <w:r>
        <w:rPr>
          <w:b/>
          <w:sz w:val="28"/>
          <w:szCs w:val="28"/>
        </w:rPr>
        <w:t>V</w:t>
      </w:r>
      <w:r w:rsidR="009872CE" w:rsidRPr="004632F0">
        <w:rPr>
          <w:b/>
          <w:sz w:val="28"/>
          <w:szCs w:val="28"/>
        </w:rPr>
        <w:t>A GARANTITO IL CONTRADDITTORIO ALLO STRANIERO TRATTENUTO NEL CIE</w:t>
      </w:r>
    </w:p>
    <w:p w:rsidR="00987058" w:rsidRPr="009872CE" w:rsidRDefault="00987058" w:rsidP="00987058">
      <w:pPr>
        <w:jc w:val="center"/>
        <w:rPr>
          <w:b/>
        </w:rPr>
      </w:pPr>
    </w:p>
    <w:p w:rsidR="009872CE" w:rsidRDefault="009872CE" w:rsidP="00987058">
      <w:pPr>
        <w:spacing w:after="0" w:line="360" w:lineRule="auto"/>
        <w:jc w:val="both"/>
        <w:rPr>
          <w:sz w:val="28"/>
          <w:szCs w:val="28"/>
        </w:rPr>
      </w:pPr>
      <w:r w:rsidRPr="009872CE">
        <w:rPr>
          <w:sz w:val="28"/>
          <w:szCs w:val="28"/>
        </w:rPr>
        <w:t>Con ordinanza del 13.11 n. 26803/17 la Cassazione Sez. IV Civile ha confermato che, nel</w:t>
      </w:r>
      <w:r>
        <w:rPr>
          <w:sz w:val="28"/>
          <w:szCs w:val="28"/>
        </w:rPr>
        <w:t xml:space="preserve"> procedimento di convalida del provvedimento di trattenimento nel CIE, debba esssere assicurata la presenza dello straniero. Nel caso esaminato dalla Suprema Corte emerge che lo straniero non aveva partecipato all’udienza perché sottoposto a trattamento sanitario. L’assenza dell’interessato all’udienza fissata, in quanto giustificata, impedisce al Giudice di procedere alla convalida del provvedimento, in quanto la partecipazione del difensore e l’audizione dell’interessato sono garanzia del contraddittorio indispensabili anche senza la richiesta dell’interessato.</w:t>
      </w:r>
    </w:p>
    <w:p w:rsidR="009872CE" w:rsidRPr="00580AF2" w:rsidRDefault="009872CE">
      <w:pPr>
        <w:rPr>
          <w:b/>
          <w:sz w:val="28"/>
          <w:szCs w:val="28"/>
        </w:rPr>
      </w:pPr>
      <w:r w:rsidRPr="00580AF2">
        <w:rPr>
          <w:b/>
          <w:sz w:val="28"/>
          <w:szCs w:val="28"/>
        </w:rPr>
        <w:t xml:space="preserve">Fonte </w:t>
      </w:r>
    </w:p>
    <w:p w:rsidR="009872CE" w:rsidRPr="00580AF2" w:rsidRDefault="009872CE">
      <w:pPr>
        <w:rPr>
          <w:b/>
          <w:sz w:val="28"/>
          <w:szCs w:val="28"/>
        </w:rPr>
      </w:pPr>
      <w:r w:rsidRPr="00580AF2">
        <w:rPr>
          <w:b/>
          <w:sz w:val="28"/>
          <w:szCs w:val="28"/>
        </w:rPr>
        <w:t>D&amp;G 14.11.2017</w:t>
      </w:r>
    </w:p>
    <w:p w:rsidR="009872CE" w:rsidRDefault="009872CE">
      <w:pPr>
        <w:rPr>
          <w:b/>
          <w:sz w:val="28"/>
          <w:szCs w:val="28"/>
        </w:rPr>
      </w:pPr>
      <w:r w:rsidRPr="00580AF2">
        <w:rPr>
          <w:b/>
          <w:sz w:val="28"/>
          <w:szCs w:val="28"/>
        </w:rPr>
        <w:t xml:space="preserve">Nota a cura avv. E. Oropallo </w:t>
      </w:r>
    </w:p>
    <w:p w:rsidR="00E276F1" w:rsidRDefault="00E276F1">
      <w:pPr>
        <w:rPr>
          <w:b/>
          <w:sz w:val="28"/>
          <w:szCs w:val="28"/>
        </w:rPr>
      </w:pPr>
    </w:p>
    <w:p w:rsidR="00E276F1" w:rsidRDefault="00E276F1">
      <w:pPr>
        <w:rPr>
          <w:b/>
          <w:sz w:val="28"/>
          <w:szCs w:val="28"/>
        </w:rPr>
      </w:pPr>
    </w:p>
    <w:p w:rsidR="00E276F1" w:rsidRDefault="00E276F1">
      <w:pPr>
        <w:rPr>
          <w:b/>
          <w:sz w:val="28"/>
          <w:szCs w:val="28"/>
        </w:rPr>
      </w:pPr>
    </w:p>
    <w:p w:rsidR="00E276F1" w:rsidRDefault="00E276F1">
      <w:pPr>
        <w:rPr>
          <w:b/>
          <w:sz w:val="28"/>
          <w:szCs w:val="28"/>
        </w:rPr>
      </w:pPr>
      <w:bookmarkStart w:id="0" w:name="_GoBack"/>
      <w:bookmarkEnd w:id="0"/>
    </w:p>
    <w:p w:rsidR="00E276F1" w:rsidRDefault="00E276F1">
      <w:pPr>
        <w:rPr>
          <w:b/>
          <w:sz w:val="28"/>
          <w:szCs w:val="28"/>
        </w:rPr>
      </w:pPr>
    </w:p>
    <w:p w:rsidR="00E276F1" w:rsidRDefault="00E276F1">
      <w:pPr>
        <w:rPr>
          <w:b/>
          <w:sz w:val="28"/>
          <w:szCs w:val="28"/>
        </w:rPr>
      </w:pPr>
    </w:p>
    <w:p w:rsidR="00E276F1" w:rsidRDefault="00E276F1">
      <w:pPr>
        <w:rPr>
          <w:b/>
          <w:sz w:val="28"/>
          <w:szCs w:val="28"/>
        </w:rPr>
      </w:pPr>
    </w:p>
    <w:p w:rsidR="00E276F1" w:rsidRDefault="00E276F1">
      <w:pPr>
        <w:rPr>
          <w:b/>
          <w:sz w:val="28"/>
          <w:szCs w:val="28"/>
        </w:rPr>
      </w:pPr>
    </w:p>
    <w:p w:rsidR="00E276F1" w:rsidRDefault="00E276F1">
      <w:pPr>
        <w:rPr>
          <w:b/>
          <w:sz w:val="28"/>
          <w:szCs w:val="28"/>
        </w:rPr>
      </w:pPr>
    </w:p>
    <w:p w:rsidR="00E276F1" w:rsidRPr="00E276F1" w:rsidRDefault="00E276F1" w:rsidP="00E276F1">
      <w:pPr>
        <w:jc w:val="center"/>
        <w:rPr>
          <w:b/>
          <w:bCs/>
          <w:i/>
          <w:sz w:val="28"/>
          <w:szCs w:val="28"/>
        </w:rPr>
      </w:pPr>
      <w:r w:rsidRPr="00E276F1">
        <w:rPr>
          <w:b/>
          <w:bCs/>
          <w:i/>
          <w:sz w:val="28"/>
          <w:szCs w:val="28"/>
        </w:rPr>
        <w:t>Via Matilde Serao, 20 – 47521 CESENA</w:t>
      </w:r>
    </w:p>
    <w:p w:rsidR="00E276F1" w:rsidRPr="00580AF2" w:rsidRDefault="00E276F1" w:rsidP="00E276F1">
      <w:pPr>
        <w:jc w:val="center"/>
        <w:rPr>
          <w:b/>
          <w:sz w:val="28"/>
          <w:szCs w:val="28"/>
        </w:rPr>
      </w:pPr>
      <w:hyperlink r:id="rId5" w:history="1">
        <w:r w:rsidRPr="00E276F1">
          <w:rPr>
            <w:rStyle w:val="Collegamentoipertestuale"/>
            <w:b/>
            <w:bCs/>
            <w:sz w:val="28"/>
            <w:szCs w:val="28"/>
          </w:rPr>
          <w:t>www.centrostudigiuridicikoine.eu</w:t>
        </w:r>
      </w:hyperlink>
    </w:p>
    <w:sectPr w:rsidR="00E276F1" w:rsidRPr="00580A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CE"/>
    <w:rsid w:val="004632F0"/>
    <w:rsid w:val="00580AF2"/>
    <w:rsid w:val="00987058"/>
    <w:rsid w:val="009872CE"/>
    <w:rsid w:val="00E276F1"/>
    <w:rsid w:val="00EC6F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AE108-5D42-4B76-B0D8-157045C1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noProo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276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entrostudigiuridicikoine.eu/"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dc:creator>
  <cp:keywords/>
  <dc:description/>
  <cp:lastModifiedBy>Studio</cp:lastModifiedBy>
  <cp:revision>5</cp:revision>
  <dcterms:created xsi:type="dcterms:W3CDTF">2017-11-20T15:43:00Z</dcterms:created>
  <dcterms:modified xsi:type="dcterms:W3CDTF">2017-11-28T10:19:00Z</dcterms:modified>
</cp:coreProperties>
</file>