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D99" w:rsidRDefault="00A96D99" w:rsidP="00921F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it-IT"/>
        </w:rPr>
        <w:drawing>
          <wp:inline distT="0" distB="0" distL="0" distR="0" wp14:anchorId="120358D9">
            <wp:extent cx="4779645" cy="786765"/>
            <wp:effectExtent l="0" t="0" r="190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64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6D99" w:rsidRDefault="00A96D99" w:rsidP="00921F00">
      <w:pPr>
        <w:jc w:val="center"/>
        <w:rPr>
          <w:b/>
          <w:sz w:val="28"/>
          <w:szCs w:val="28"/>
        </w:rPr>
      </w:pPr>
    </w:p>
    <w:p w:rsidR="008D2978" w:rsidRDefault="008D2978" w:rsidP="00921F00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EC6FB8" w:rsidRPr="00921F00" w:rsidRDefault="00921F00" w:rsidP="00921F00">
      <w:pPr>
        <w:jc w:val="center"/>
        <w:rPr>
          <w:b/>
          <w:sz w:val="28"/>
          <w:szCs w:val="28"/>
        </w:rPr>
      </w:pPr>
      <w:r w:rsidRPr="00921F00">
        <w:rPr>
          <w:b/>
          <w:sz w:val="28"/>
          <w:szCs w:val="28"/>
        </w:rPr>
        <w:t>CONDANNATO PER LE NOZZE VIRTUALI CON UNA STRANIERA</w:t>
      </w:r>
    </w:p>
    <w:p w:rsidR="00921F00" w:rsidRPr="00921F00" w:rsidRDefault="00921F00">
      <w:pPr>
        <w:rPr>
          <w:b/>
          <w:sz w:val="28"/>
          <w:szCs w:val="28"/>
        </w:rPr>
      </w:pPr>
      <w:r w:rsidRPr="00921F00">
        <w:rPr>
          <w:b/>
          <w:sz w:val="28"/>
          <w:szCs w:val="28"/>
        </w:rPr>
        <w:t>IL FATTO</w:t>
      </w:r>
    </w:p>
    <w:p w:rsidR="00921F00" w:rsidRDefault="00921F00" w:rsidP="008D2978">
      <w:pPr>
        <w:spacing w:after="0" w:line="360" w:lineRule="auto"/>
        <w:jc w:val="both"/>
        <w:rPr>
          <w:sz w:val="28"/>
          <w:szCs w:val="28"/>
        </w:rPr>
      </w:pPr>
      <w:r w:rsidRPr="00921F00">
        <w:rPr>
          <w:sz w:val="28"/>
          <w:szCs w:val="28"/>
        </w:rPr>
        <w:t xml:space="preserve">Un uomo si rende disponibile a unirsi in matrimonio con una donna albanese e prendere in locazione a proprio nome un’abitazione dove farla risiedere, assieme ad altre due donne, </w:t>
      </w:r>
      <w:r>
        <w:rPr>
          <w:sz w:val="28"/>
          <w:szCs w:val="28"/>
        </w:rPr>
        <w:t xml:space="preserve">di nazionalità rumena, ottenendo in cambio “la disponibilità di una casa e di un’autovettura” grazie ai “protettori stranieri delle donne che ne favorivano e ne sfruttavano la prostituzione”. Matrimonio di interesse, dunque, con la consapevolezza del marito virtuale </w:t>
      </w:r>
      <w:r w:rsidR="00556530" w:rsidRPr="00D661BF">
        <w:rPr>
          <w:sz w:val="28"/>
          <w:szCs w:val="28"/>
        </w:rPr>
        <w:t xml:space="preserve">di </w:t>
      </w:r>
      <w:r w:rsidRPr="00D661BF">
        <w:rPr>
          <w:sz w:val="28"/>
          <w:szCs w:val="28"/>
        </w:rPr>
        <w:t>a</w:t>
      </w:r>
      <w:r>
        <w:rPr>
          <w:sz w:val="28"/>
          <w:szCs w:val="28"/>
        </w:rPr>
        <w:t xml:space="preserve">ver favorito “la presenza illegale in Italia” della donna che è risultata essere sua moglie. Decisione conforme sia </w:t>
      </w:r>
      <w:r w:rsidR="00383433">
        <w:rPr>
          <w:sz w:val="28"/>
          <w:szCs w:val="28"/>
        </w:rPr>
        <w:t>dal Tribunale in primo grado ch</w:t>
      </w:r>
      <w:r>
        <w:rPr>
          <w:sz w:val="28"/>
          <w:szCs w:val="28"/>
        </w:rPr>
        <w:t>e</w:t>
      </w:r>
      <w:r w:rsidR="00383433">
        <w:rPr>
          <w:sz w:val="28"/>
          <w:szCs w:val="28"/>
        </w:rPr>
        <w:t xml:space="preserve"> </w:t>
      </w:r>
      <w:r>
        <w:rPr>
          <w:sz w:val="28"/>
          <w:szCs w:val="28"/>
        </w:rPr>
        <w:t>della Corte d’Appello con condann</w:t>
      </w:r>
      <w:r w:rsidR="00383433">
        <w:rPr>
          <w:sz w:val="28"/>
          <w:szCs w:val="28"/>
        </w:rPr>
        <w:t>a</w:t>
      </w:r>
      <w:r>
        <w:rPr>
          <w:sz w:val="28"/>
          <w:szCs w:val="28"/>
        </w:rPr>
        <w:t xml:space="preserve"> dell’imputato a quattordici mesi di reclusione “per favoreggiamento de</w:t>
      </w:r>
      <w:r w:rsidR="00383433">
        <w:rPr>
          <w:sz w:val="28"/>
          <w:szCs w:val="28"/>
        </w:rPr>
        <w:t>ll’immigrazione clandestina</w:t>
      </w:r>
      <w:r>
        <w:rPr>
          <w:sz w:val="28"/>
          <w:szCs w:val="28"/>
        </w:rPr>
        <w:t xml:space="preserve">. </w:t>
      </w:r>
      <w:r w:rsidR="00383433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Sentenza confermata dalla Corte di Cassazione. (Corte Cass. Sez. I, penale, sentenza n. 52460/17 del 16.1</w:t>
      </w:r>
      <w:r w:rsidR="00383433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="00383433">
        <w:rPr>
          <w:sz w:val="28"/>
          <w:szCs w:val="28"/>
        </w:rPr>
        <w:t>”.</w:t>
      </w:r>
    </w:p>
    <w:p w:rsidR="00921F00" w:rsidRPr="00921F00" w:rsidRDefault="00921F00" w:rsidP="00921F00">
      <w:pPr>
        <w:jc w:val="both"/>
        <w:rPr>
          <w:b/>
          <w:sz w:val="28"/>
          <w:szCs w:val="28"/>
        </w:rPr>
      </w:pPr>
      <w:r w:rsidRPr="00921F00">
        <w:rPr>
          <w:b/>
          <w:sz w:val="28"/>
          <w:szCs w:val="28"/>
        </w:rPr>
        <w:t xml:space="preserve">Fonte </w:t>
      </w:r>
    </w:p>
    <w:p w:rsidR="00921F00" w:rsidRPr="00921F00" w:rsidRDefault="00921F00" w:rsidP="00921F00">
      <w:pPr>
        <w:jc w:val="both"/>
        <w:rPr>
          <w:b/>
          <w:sz w:val="28"/>
          <w:szCs w:val="28"/>
        </w:rPr>
      </w:pPr>
      <w:r w:rsidRPr="00921F00">
        <w:rPr>
          <w:b/>
          <w:sz w:val="28"/>
          <w:szCs w:val="28"/>
        </w:rPr>
        <w:t xml:space="preserve">D &amp; G 17.11.2017 </w:t>
      </w:r>
    </w:p>
    <w:p w:rsidR="00921F00" w:rsidRPr="00921F00" w:rsidRDefault="00921F00" w:rsidP="00921F00">
      <w:pPr>
        <w:jc w:val="both"/>
        <w:rPr>
          <w:b/>
          <w:sz w:val="28"/>
          <w:szCs w:val="28"/>
        </w:rPr>
      </w:pPr>
      <w:r w:rsidRPr="00921F00">
        <w:rPr>
          <w:b/>
          <w:sz w:val="28"/>
          <w:szCs w:val="28"/>
        </w:rPr>
        <w:t>(Nota a cura avv. E. Oropallo)</w:t>
      </w:r>
    </w:p>
    <w:p w:rsidR="00921F00" w:rsidRPr="00921F00" w:rsidRDefault="00921F00" w:rsidP="00921F00">
      <w:pPr>
        <w:jc w:val="both"/>
        <w:rPr>
          <w:b/>
          <w:sz w:val="28"/>
          <w:szCs w:val="28"/>
        </w:rPr>
      </w:pPr>
    </w:p>
    <w:p w:rsidR="00921F00" w:rsidRDefault="00921F00" w:rsidP="00921F00">
      <w:pPr>
        <w:jc w:val="both"/>
        <w:rPr>
          <w:sz w:val="28"/>
          <w:szCs w:val="28"/>
        </w:rPr>
      </w:pPr>
    </w:p>
    <w:p w:rsidR="00921F00" w:rsidRDefault="00921F00" w:rsidP="00921F00">
      <w:pPr>
        <w:jc w:val="both"/>
        <w:rPr>
          <w:sz w:val="28"/>
          <w:szCs w:val="28"/>
        </w:rPr>
      </w:pPr>
    </w:p>
    <w:p w:rsidR="00A96D99" w:rsidRDefault="00A96D99" w:rsidP="00921F00">
      <w:pPr>
        <w:jc w:val="both"/>
        <w:rPr>
          <w:sz w:val="28"/>
          <w:szCs w:val="28"/>
        </w:rPr>
      </w:pPr>
    </w:p>
    <w:p w:rsidR="00A96D99" w:rsidRDefault="00A96D99" w:rsidP="00921F00">
      <w:pPr>
        <w:jc w:val="both"/>
        <w:rPr>
          <w:sz w:val="28"/>
          <w:szCs w:val="28"/>
        </w:rPr>
      </w:pPr>
    </w:p>
    <w:p w:rsidR="00A96D99" w:rsidRDefault="00A96D99" w:rsidP="00921F00">
      <w:pPr>
        <w:jc w:val="both"/>
        <w:rPr>
          <w:sz w:val="28"/>
          <w:szCs w:val="28"/>
        </w:rPr>
      </w:pPr>
    </w:p>
    <w:p w:rsidR="00A96D99" w:rsidRDefault="00A96D99" w:rsidP="00921F00">
      <w:pPr>
        <w:jc w:val="both"/>
        <w:rPr>
          <w:sz w:val="28"/>
          <w:szCs w:val="28"/>
        </w:rPr>
      </w:pPr>
    </w:p>
    <w:p w:rsidR="00A96D99" w:rsidRDefault="00A96D99" w:rsidP="00921F00">
      <w:pPr>
        <w:jc w:val="both"/>
        <w:rPr>
          <w:sz w:val="28"/>
          <w:szCs w:val="28"/>
        </w:rPr>
      </w:pPr>
    </w:p>
    <w:p w:rsidR="00A96D99" w:rsidRPr="00A96D99" w:rsidRDefault="00A96D99" w:rsidP="00A96D99">
      <w:pPr>
        <w:jc w:val="center"/>
        <w:rPr>
          <w:b/>
          <w:bCs/>
          <w:i/>
          <w:sz w:val="28"/>
          <w:szCs w:val="28"/>
        </w:rPr>
      </w:pPr>
      <w:r w:rsidRPr="00A96D99">
        <w:rPr>
          <w:b/>
          <w:bCs/>
          <w:i/>
          <w:sz w:val="28"/>
          <w:szCs w:val="28"/>
        </w:rPr>
        <w:t>Via Matilde Serao, 20 – 47521 CESENA</w:t>
      </w:r>
    </w:p>
    <w:p w:rsidR="00A96D99" w:rsidRDefault="00A96D99" w:rsidP="00A96D99">
      <w:pPr>
        <w:jc w:val="center"/>
        <w:rPr>
          <w:sz w:val="28"/>
          <w:szCs w:val="28"/>
        </w:rPr>
      </w:pPr>
      <w:hyperlink r:id="rId5" w:history="1">
        <w:r w:rsidRPr="00A96D99">
          <w:rPr>
            <w:rStyle w:val="Collegamentoipertestuale"/>
            <w:b/>
            <w:bCs/>
            <w:sz w:val="28"/>
            <w:szCs w:val="28"/>
          </w:rPr>
          <w:t>www.centrostudigiuridicikoine.eu</w:t>
        </w:r>
      </w:hyperlink>
    </w:p>
    <w:p w:rsidR="00A96D99" w:rsidRDefault="00A96D99" w:rsidP="00A96D99">
      <w:pPr>
        <w:jc w:val="center"/>
        <w:rPr>
          <w:sz w:val="28"/>
          <w:szCs w:val="28"/>
        </w:rPr>
      </w:pPr>
    </w:p>
    <w:p w:rsidR="00A96D99" w:rsidRPr="00921F00" w:rsidRDefault="00A96D99" w:rsidP="00921F00">
      <w:pPr>
        <w:jc w:val="both"/>
        <w:rPr>
          <w:sz w:val="28"/>
          <w:szCs w:val="28"/>
        </w:rPr>
      </w:pPr>
    </w:p>
    <w:sectPr w:rsidR="00A96D99" w:rsidRPr="00921F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F00"/>
    <w:rsid w:val="002600AD"/>
    <w:rsid w:val="00383433"/>
    <w:rsid w:val="00556530"/>
    <w:rsid w:val="008D2978"/>
    <w:rsid w:val="00921F00"/>
    <w:rsid w:val="00A96D99"/>
    <w:rsid w:val="00D661BF"/>
    <w:rsid w:val="00EC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766B8-FD28-439C-976A-30A1EDD8F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noProof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6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61BF"/>
    <w:rPr>
      <w:rFonts w:ascii="Segoe UI" w:hAnsi="Segoe UI" w:cs="Segoe UI"/>
      <w:noProof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A96D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ntrostudigiuridicikoine.e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Studio</cp:lastModifiedBy>
  <cp:revision>7</cp:revision>
  <cp:lastPrinted>2017-11-28T10:18:00Z</cp:lastPrinted>
  <dcterms:created xsi:type="dcterms:W3CDTF">2017-11-20T15:32:00Z</dcterms:created>
  <dcterms:modified xsi:type="dcterms:W3CDTF">2017-11-28T10:18:00Z</dcterms:modified>
</cp:coreProperties>
</file>