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5" w:rsidRDefault="003D10E5" w:rsidP="003B7A8F">
      <w:pPr>
        <w:spacing w:after="0" w:line="360" w:lineRule="auto"/>
        <w:jc w:val="both"/>
        <w:rPr>
          <w:b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193D9C8" wp14:editId="4C4D710A">
            <wp:extent cx="6305550" cy="11144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0E5" w:rsidRDefault="003D10E5" w:rsidP="003B7A8F">
      <w:pPr>
        <w:spacing w:after="0" w:line="360" w:lineRule="auto"/>
        <w:jc w:val="both"/>
        <w:rPr>
          <w:b/>
          <w:sz w:val="24"/>
          <w:szCs w:val="24"/>
          <w:lang w:val="it-IT"/>
        </w:rPr>
      </w:pPr>
    </w:p>
    <w:p w:rsidR="0086390A" w:rsidRDefault="0086390A" w:rsidP="003B7A8F">
      <w:pPr>
        <w:spacing w:after="0" w:line="360" w:lineRule="auto"/>
        <w:jc w:val="both"/>
        <w:rPr>
          <w:b/>
          <w:sz w:val="24"/>
          <w:szCs w:val="24"/>
          <w:lang w:val="it-IT"/>
        </w:rPr>
      </w:pPr>
    </w:p>
    <w:p w:rsidR="00EC6FB8" w:rsidRPr="003D10E5" w:rsidRDefault="00F62518" w:rsidP="003B7A8F">
      <w:pPr>
        <w:spacing w:after="0" w:line="360" w:lineRule="auto"/>
        <w:jc w:val="both"/>
        <w:rPr>
          <w:b/>
          <w:sz w:val="24"/>
          <w:szCs w:val="24"/>
          <w:lang w:val="it-IT"/>
        </w:rPr>
      </w:pPr>
      <w:r w:rsidRPr="003D10E5">
        <w:rPr>
          <w:b/>
          <w:sz w:val="24"/>
          <w:szCs w:val="24"/>
          <w:lang w:val="it-IT"/>
        </w:rPr>
        <w:t>NEGOZIAZIONE ASSISTITA</w:t>
      </w:r>
      <w:r w:rsidR="00FF79C8" w:rsidRPr="003D10E5">
        <w:rPr>
          <w:b/>
          <w:sz w:val="24"/>
          <w:szCs w:val="24"/>
          <w:lang w:val="it-IT"/>
        </w:rPr>
        <w:t>: VIOLAZIONE DELL’OBBLIGO INFORMATIVO DA PARTE DEGLI AVVOCATI</w:t>
      </w:r>
    </w:p>
    <w:p w:rsidR="00FF79C8" w:rsidRPr="003D10E5" w:rsidRDefault="00FF79C8" w:rsidP="003B7A8F">
      <w:pPr>
        <w:spacing w:after="0" w:line="360" w:lineRule="auto"/>
        <w:jc w:val="both"/>
        <w:rPr>
          <w:sz w:val="24"/>
          <w:szCs w:val="24"/>
          <w:lang w:val="it-IT"/>
        </w:rPr>
      </w:pPr>
      <w:r w:rsidRPr="003D10E5">
        <w:rPr>
          <w:b/>
          <w:sz w:val="24"/>
          <w:szCs w:val="24"/>
          <w:lang w:val="it-IT"/>
        </w:rPr>
        <w:t xml:space="preserve">Il Tribunale di Torino – Sez. 7° civile – con decreto del 29.5.2017 </w:t>
      </w:r>
      <w:r w:rsidRPr="003D10E5">
        <w:rPr>
          <w:sz w:val="24"/>
          <w:szCs w:val="24"/>
          <w:lang w:val="it-IT"/>
        </w:rPr>
        <w:t xml:space="preserve">ha ritenuto violato l’obbligo informativo posto a carico degli avvocati ex art. 6, comma 3, </w:t>
      </w:r>
      <w:proofErr w:type="spellStart"/>
      <w:r w:rsidRPr="003D10E5">
        <w:rPr>
          <w:sz w:val="24"/>
          <w:szCs w:val="24"/>
          <w:lang w:val="it-IT"/>
        </w:rPr>
        <w:t>d.l.</w:t>
      </w:r>
      <w:proofErr w:type="spellEnd"/>
      <w:r w:rsidRPr="003D10E5">
        <w:rPr>
          <w:sz w:val="24"/>
          <w:szCs w:val="24"/>
          <w:lang w:val="it-IT"/>
        </w:rPr>
        <w:t xml:space="preserve"> n. 132/2014 avente ad oggetto “</w:t>
      </w:r>
      <w:r w:rsidRPr="003D10E5">
        <w:rPr>
          <w:i/>
          <w:sz w:val="24"/>
          <w:szCs w:val="24"/>
          <w:lang w:val="it-IT"/>
        </w:rPr>
        <w:t>l’importanza per il minore di trascorrere tempi adeguati con ciascuno dei genitori</w:t>
      </w:r>
      <w:r w:rsidRPr="003D10E5">
        <w:rPr>
          <w:sz w:val="24"/>
          <w:szCs w:val="24"/>
          <w:lang w:val="it-IT"/>
        </w:rPr>
        <w:t>”, in quanto tale omissione ha in concreto influito sugli accordi “</w:t>
      </w:r>
      <w:r w:rsidRPr="003D10E5">
        <w:rPr>
          <w:i/>
          <w:sz w:val="24"/>
          <w:szCs w:val="24"/>
          <w:lang w:val="it-IT"/>
        </w:rPr>
        <w:t xml:space="preserve">che non paiono sufficientemente adeguati a garantire una continuità nella relazione tra i figli minori e il genitore non </w:t>
      </w:r>
      <w:proofErr w:type="spellStart"/>
      <w:r w:rsidRPr="003D10E5">
        <w:rPr>
          <w:i/>
          <w:sz w:val="24"/>
          <w:szCs w:val="24"/>
          <w:lang w:val="it-IT"/>
        </w:rPr>
        <w:t>collocatario</w:t>
      </w:r>
      <w:proofErr w:type="spellEnd"/>
      <w:r w:rsidRPr="003D10E5">
        <w:rPr>
          <w:sz w:val="24"/>
          <w:szCs w:val="24"/>
          <w:lang w:val="it-IT"/>
        </w:rPr>
        <w:t>” per cui non viene autorizzato l’a</w:t>
      </w:r>
      <w:r w:rsidR="0041277B" w:rsidRPr="003D10E5">
        <w:rPr>
          <w:sz w:val="24"/>
          <w:szCs w:val="24"/>
          <w:lang w:val="it-IT"/>
        </w:rPr>
        <w:t xml:space="preserve">ccordo raggiunto a seguito di negoziazione assistita in quanto, pur non comportando ex </w:t>
      </w:r>
      <w:proofErr w:type="spellStart"/>
      <w:r w:rsidR="0041277B" w:rsidRPr="003D10E5">
        <w:rPr>
          <w:sz w:val="24"/>
          <w:szCs w:val="24"/>
          <w:lang w:val="it-IT"/>
        </w:rPr>
        <w:t>lege</w:t>
      </w:r>
      <w:proofErr w:type="spellEnd"/>
      <w:r w:rsidR="0041277B" w:rsidRPr="003D10E5">
        <w:rPr>
          <w:sz w:val="24"/>
          <w:szCs w:val="24"/>
          <w:lang w:val="it-IT"/>
        </w:rPr>
        <w:t xml:space="preserve"> una sanzione di nullità della negoziazione, ha in concreto determinato la predisposizione di un calendario di visite contrastante con l’interesse del minore a conservare una relazione continuativa con il padre.</w:t>
      </w:r>
    </w:p>
    <w:p w:rsidR="0041277B" w:rsidRPr="003D10E5" w:rsidRDefault="0041277B" w:rsidP="003B7A8F">
      <w:pPr>
        <w:spacing w:after="0" w:line="360" w:lineRule="auto"/>
        <w:jc w:val="both"/>
        <w:rPr>
          <w:sz w:val="24"/>
          <w:szCs w:val="24"/>
          <w:lang w:val="it-IT"/>
        </w:rPr>
      </w:pPr>
      <w:r w:rsidRPr="003D10E5">
        <w:rPr>
          <w:sz w:val="24"/>
          <w:szCs w:val="24"/>
          <w:lang w:val="it-IT"/>
        </w:rPr>
        <w:t xml:space="preserve">Va, dunque, ribadito il principio che i provvedimenti riguardanti la prole vanno controllati, anche nella forma di accordo tra le parti, sempre tenendo presente l’interesse superiore del minore, anche perché, nel caso specifico, i genitori in sede di audizione personale hanno riferito di essere disposti a garantire al minore giorni e orari di visita più ampi rispetto a quelli </w:t>
      </w:r>
      <w:r w:rsidR="003B7A8F" w:rsidRPr="003D10E5">
        <w:rPr>
          <w:sz w:val="24"/>
          <w:szCs w:val="24"/>
          <w:lang w:val="it-IT"/>
        </w:rPr>
        <w:t>previsti nell’accordo, confermando il dissenso formulato dal PM.</w:t>
      </w:r>
    </w:p>
    <w:p w:rsidR="003B7A8F" w:rsidRPr="003D10E5" w:rsidRDefault="003B7A8F" w:rsidP="003B7A8F">
      <w:pPr>
        <w:spacing w:after="0" w:line="360" w:lineRule="auto"/>
        <w:jc w:val="both"/>
        <w:rPr>
          <w:sz w:val="24"/>
          <w:szCs w:val="24"/>
          <w:lang w:val="it-IT"/>
        </w:rPr>
      </w:pPr>
      <w:r w:rsidRPr="003D10E5">
        <w:rPr>
          <w:sz w:val="24"/>
          <w:szCs w:val="24"/>
          <w:lang w:val="it-IT"/>
        </w:rPr>
        <w:t>Fonte:</w:t>
      </w:r>
    </w:p>
    <w:p w:rsidR="003B7A8F" w:rsidRPr="003D10E5" w:rsidRDefault="003B7A8F" w:rsidP="003B7A8F">
      <w:pPr>
        <w:spacing w:after="0" w:line="360" w:lineRule="auto"/>
        <w:jc w:val="both"/>
        <w:rPr>
          <w:b/>
          <w:sz w:val="24"/>
          <w:szCs w:val="24"/>
          <w:lang w:val="it-IT"/>
        </w:rPr>
      </w:pPr>
      <w:r w:rsidRPr="003D10E5">
        <w:rPr>
          <w:b/>
          <w:sz w:val="24"/>
          <w:szCs w:val="24"/>
          <w:lang w:val="it-IT"/>
        </w:rPr>
        <w:t>D&amp;G 6.5.2017</w:t>
      </w:r>
    </w:p>
    <w:p w:rsidR="003B7A8F" w:rsidRPr="003D10E5" w:rsidRDefault="003B7A8F" w:rsidP="003B7A8F">
      <w:pPr>
        <w:spacing w:after="0" w:line="360" w:lineRule="auto"/>
        <w:jc w:val="both"/>
        <w:rPr>
          <w:b/>
          <w:sz w:val="24"/>
          <w:szCs w:val="24"/>
          <w:lang w:val="it-IT"/>
        </w:rPr>
      </w:pPr>
      <w:r w:rsidRPr="003D10E5">
        <w:rPr>
          <w:b/>
          <w:sz w:val="24"/>
          <w:szCs w:val="24"/>
          <w:lang w:val="it-IT"/>
        </w:rPr>
        <w:t>Agosto 2017</w:t>
      </w:r>
    </w:p>
    <w:p w:rsidR="003B7A8F" w:rsidRPr="003D10E5" w:rsidRDefault="003B7A8F" w:rsidP="003B7A8F">
      <w:pPr>
        <w:spacing w:after="0" w:line="360" w:lineRule="auto"/>
        <w:jc w:val="both"/>
        <w:rPr>
          <w:b/>
          <w:sz w:val="24"/>
          <w:szCs w:val="24"/>
          <w:lang w:val="it-IT"/>
        </w:rPr>
      </w:pPr>
      <w:r w:rsidRPr="003D10E5">
        <w:rPr>
          <w:b/>
          <w:sz w:val="24"/>
          <w:szCs w:val="24"/>
          <w:lang w:val="it-IT"/>
        </w:rPr>
        <w:t xml:space="preserve">(Avv. E. Oropallo) </w:t>
      </w:r>
    </w:p>
    <w:p w:rsidR="0086390A" w:rsidRDefault="0086390A" w:rsidP="0086390A">
      <w:pPr>
        <w:spacing w:after="0" w:line="360" w:lineRule="auto"/>
        <w:jc w:val="both"/>
        <w:rPr>
          <w:b/>
          <w:i/>
          <w:sz w:val="24"/>
          <w:szCs w:val="24"/>
          <w:lang w:val="it-IT"/>
        </w:rPr>
      </w:pPr>
    </w:p>
    <w:p w:rsidR="0086390A" w:rsidRDefault="0086390A" w:rsidP="0086390A">
      <w:pPr>
        <w:spacing w:after="0" w:line="360" w:lineRule="auto"/>
        <w:jc w:val="both"/>
        <w:rPr>
          <w:b/>
          <w:i/>
          <w:sz w:val="24"/>
          <w:szCs w:val="24"/>
          <w:lang w:val="it-IT"/>
        </w:rPr>
      </w:pPr>
    </w:p>
    <w:p w:rsidR="0086390A" w:rsidRDefault="0086390A" w:rsidP="0086390A">
      <w:pPr>
        <w:spacing w:after="0" w:line="360" w:lineRule="auto"/>
        <w:jc w:val="both"/>
        <w:rPr>
          <w:b/>
          <w:i/>
          <w:sz w:val="24"/>
          <w:szCs w:val="24"/>
          <w:lang w:val="it-IT"/>
        </w:rPr>
      </w:pPr>
    </w:p>
    <w:p w:rsidR="0086390A" w:rsidRDefault="0086390A" w:rsidP="0086390A">
      <w:pPr>
        <w:spacing w:after="0" w:line="360" w:lineRule="auto"/>
        <w:jc w:val="both"/>
        <w:rPr>
          <w:b/>
          <w:i/>
          <w:sz w:val="24"/>
          <w:szCs w:val="24"/>
          <w:lang w:val="it-IT"/>
        </w:rPr>
      </w:pPr>
    </w:p>
    <w:p w:rsidR="0086390A" w:rsidRDefault="0086390A" w:rsidP="0086390A">
      <w:pPr>
        <w:spacing w:after="0" w:line="360" w:lineRule="auto"/>
        <w:jc w:val="both"/>
        <w:rPr>
          <w:b/>
          <w:i/>
          <w:sz w:val="24"/>
          <w:szCs w:val="24"/>
          <w:lang w:val="it-IT"/>
        </w:rPr>
      </w:pPr>
    </w:p>
    <w:p w:rsidR="0086390A" w:rsidRDefault="0086390A" w:rsidP="0086390A">
      <w:pPr>
        <w:spacing w:after="0" w:line="360" w:lineRule="auto"/>
        <w:jc w:val="both"/>
        <w:rPr>
          <w:b/>
          <w:i/>
          <w:sz w:val="24"/>
          <w:szCs w:val="24"/>
          <w:lang w:val="it-IT"/>
        </w:rPr>
      </w:pPr>
      <w:bookmarkStart w:id="0" w:name="_GoBack"/>
      <w:bookmarkEnd w:id="0"/>
    </w:p>
    <w:p w:rsidR="0086390A" w:rsidRDefault="0086390A" w:rsidP="0086390A">
      <w:pPr>
        <w:spacing w:after="0" w:line="360" w:lineRule="auto"/>
        <w:jc w:val="both"/>
        <w:rPr>
          <w:b/>
          <w:i/>
          <w:sz w:val="24"/>
          <w:szCs w:val="24"/>
          <w:lang w:val="it-IT"/>
        </w:rPr>
      </w:pPr>
    </w:p>
    <w:p w:rsidR="0086390A" w:rsidRPr="0086390A" w:rsidRDefault="0086390A" w:rsidP="0086390A">
      <w:pPr>
        <w:spacing w:after="0" w:line="360" w:lineRule="auto"/>
        <w:jc w:val="center"/>
        <w:rPr>
          <w:b/>
          <w:i/>
          <w:sz w:val="24"/>
          <w:szCs w:val="24"/>
          <w:lang w:val="it-IT"/>
        </w:rPr>
      </w:pPr>
      <w:r w:rsidRPr="0086390A">
        <w:rPr>
          <w:b/>
          <w:i/>
          <w:sz w:val="24"/>
          <w:szCs w:val="24"/>
          <w:lang w:val="it-IT"/>
        </w:rPr>
        <w:t>Via Matilde Serao, 20 – 47521 CESENA</w:t>
      </w:r>
    </w:p>
    <w:p w:rsidR="0086390A" w:rsidRPr="0086390A" w:rsidRDefault="0086390A" w:rsidP="0086390A">
      <w:pPr>
        <w:spacing w:after="0" w:line="360" w:lineRule="auto"/>
        <w:jc w:val="center"/>
        <w:rPr>
          <w:b/>
          <w:sz w:val="24"/>
          <w:szCs w:val="24"/>
          <w:lang w:val="it-IT"/>
        </w:rPr>
      </w:pPr>
      <w:r w:rsidRPr="0086390A">
        <w:rPr>
          <w:b/>
          <w:sz w:val="24"/>
          <w:szCs w:val="24"/>
          <w:lang w:val="it-IT"/>
        </w:rPr>
        <w:t>www.centrostudigiuridicikoine.eu</w:t>
      </w:r>
    </w:p>
    <w:p w:rsidR="00660151" w:rsidRPr="003D10E5" w:rsidRDefault="00660151" w:rsidP="003B7A8F">
      <w:pPr>
        <w:spacing w:after="0" w:line="360" w:lineRule="auto"/>
        <w:jc w:val="both"/>
        <w:rPr>
          <w:b/>
          <w:sz w:val="24"/>
          <w:szCs w:val="24"/>
          <w:lang w:val="it-IT"/>
        </w:rPr>
      </w:pPr>
    </w:p>
    <w:sectPr w:rsidR="00660151" w:rsidRPr="003D10E5" w:rsidSect="0086390A">
      <w:pgSz w:w="11906" w:h="16838"/>
      <w:pgMar w:top="1417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C8"/>
    <w:rsid w:val="003B7A8F"/>
    <w:rsid w:val="003D10E5"/>
    <w:rsid w:val="0041277B"/>
    <w:rsid w:val="00660151"/>
    <w:rsid w:val="0086390A"/>
    <w:rsid w:val="00BD29AE"/>
    <w:rsid w:val="00EC6FB8"/>
    <w:rsid w:val="00F62518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8654-E800-47DA-B2C5-88FC2E70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15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2017-08-29T09:16:00Z</cp:lastPrinted>
  <dcterms:created xsi:type="dcterms:W3CDTF">2017-08-29T08:42:00Z</dcterms:created>
  <dcterms:modified xsi:type="dcterms:W3CDTF">2017-08-30T15:20:00Z</dcterms:modified>
</cp:coreProperties>
</file>