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F8C" w:rsidRDefault="004A4F8C" w:rsidP="00CE6E50">
      <w:pPr>
        <w:jc w:val="center"/>
        <w:rPr>
          <w:b/>
          <w:lang w:val="it-IT"/>
        </w:rPr>
      </w:pPr>
      <w:r>
        <w:rPr>
          <w:b/>
          <w:noProof/>
          <w:lang w:val="it-IT" w:eastAsia="it-IT"/>
        </w:rPr>
        <w:drawing>
          <wp:inline distT="0" distB="0" distL="0" distR="0" wp14:anchorId="4897F834">
            <wp:extent cx="4359275" cy="883920"/>
            <wp:effectExtent l="0" t="0" r="317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27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4F8C" w:rsidRDefault="004A4F8C" w:rsidP="00CE6E50">
      <w:pPr>
        <w:jc w:val="center"/>
        <w:rPr>
          <w:b/>
          <w:lang w:val="it-IT"/>
        </w:rPr>
      </w:pPr>
    </w:p>
    <w:p w:rsidR="00EC6FB8" w:rsidRDefault="00CE6E50" w:rsidP="00CE6E50">
      <w:pPr>
        <w:jc w:val="center"/>
        <w:rPr>
          <w:b/>
          <w:lang w:val="it-IT"/>
        </w:rPr>
      </w:pPr>
      <w:r w:rsidRPr="00CE6E50">
        <w:rPr>
          <w:b/>
          <w:lang w:val="it-IT"/>
        </w:rPr>
        <w:t>MANCATA FATTURAZIONE DEL COMPENSO CORRISPOSTO AL PROFESSIONISTA</w:t>
      </w:r>
    </w:p>
    <w:p w:rsidR="004A4F8C" w:rsidRPr="004A4F8C" w:rsidRDefault="004A4F8C" w:rsidP="00CE6E50">
      <w:pPr>
        <w:jc w:val="center"/>
        <w:rPr>
          <w:b/>
          <w:sz w:val="28"/>
          <w:szCs w:val="28"/>
          <w:lang w:val="it-IT"/>
        </w:rPr>
      </w:pPr>
    </w:p>
    <w:p w:rsidR="00CE6E50" w:rsidRPr="00CE6E50" w:rsidRDefault="00CE6E50" w:rsidP="004A4F8C">
      <w:pPr>
        <w:spacing w:after="0" w:line="480" w:lineRule="auto"/>
        <w:ind w:left="567"/>
        <w:jc w:val="both"/>
        <w:rPr>
          <w:sz w:val="24"/>
          <w:szCs w:val="24"/>
          <w:lang w:val="it-IT"/>
        </w:rPr>
      </w:pPr>
      <w:r w:rsidRPr="00CE6E50">
        <w:rPr>
          <w:sz w:val="24"/>
          <w:szCs w:val="24"/>
          <w:lang w:val="it-IT"/>
        </w:rPr>
        <w:t xml:space="preserve">Due soggetti citano in giudizio l’avvocato per richiedere la restituzione di una somma di denaro illegittimamente corrisposta a titolo di compenso professionale. La Cassazione – </w:t>
      </w:r>
      <w:r w:rsidR="00EC1E6B">
        <w:rPr>
          <w:sz w:val="24"/>
          <w:szCs w:val="24"/>
          <w:lang w:val="it-IT"/>
        </w:rPr>
        <w:t xml:space="preserve">                        </w:t>
      </w:r>
      <w:r w:rsidRPr="00CE6E50">
        <w:rPr>
          <w:b/>
          <w:sz w:val="24"/>
          <w:szCs w:val="24"/>
          <w:lang w:val="it-IT"/>
        </w:rPr>
        <w:t xml:space="preserve">2° Sez. </w:t>
      </w:r>
      <w:proofErr w:type="spellStart"/>
      <w:r w:rsidRPr="00CE6E50">
        <w:rPr>
          <w:b/>
          <w:sz w:val="24"/>
          <w:szCs w:val="24"/>
          <w:lang w:val="it-IT"/>
        </w:rPr>
        <w:t>Civ</w:t>
      </w:r>
      <w:proofErr w:type="spellEnd"/>
      <w:r w:rsidRPr="00CE6E50">
        <w:rPr>
          <w:b/>
          <w:sz w:val="24"/>
          <w:szCs w:val="24"/>
          <w:lang w:val="it-IT"/>
        </w:rPr>
        <w:t>. - con sentenza n. 16214/17 depositata il 28.6</w:t>
      </w:r>
      <w:r w:rsidRPr="00CE6E50">
        <w:rPr>
          <w:sz w:val="24"/>
          <w:szCs w:val="24"/>
          <w:lang w:val="it-IT"/>
        </w:rPr>
        <w:t xml:space="preserve"> ha confermato la sentenza di appello ribadendo innanzitutto che, diversamente da quanto eccepito dal professionista, si trattava di una ipotesi di indebito oggettivo, come tale soggetta a prescrizione decennale, e che trattasi inoltre di credito liquido ed esigibile richiamando altra sentenza della Corte a Sez. Un. </w:t>
      </w:r>
      <w:proofErr w:type="gramStart"/>
      <w:r w:rsidRPr="00CE6E50">
        <w:rPr>
          <w:sz w:val="24"/>
          <w:szCs w:val="24"/>
          <w:lang w:val="it-IT"/>
        </w:rPr>
        <w:t>che</w:t>
      </w:r>
      <w:proofErr w:type="gramEnd"/>
      <w:r w:rsidRPr="00CE6E50">
        <w:rPr>
          <w:sz w:val="24"/>
          <w:szCs w:val="24"/>
          <w:lang w:val="it-IT"/>
        </w:rPr>
        <w:t xml:space="preserve"> aveva ribadito che la liquidità del credito sussiste anche ove gli importi possono essere determinati con una semplice operazione di calcolo automatico, senza ulteriori indagini.</w:t>
      </w:r>
    </w:p>
    <w:p w:rsidR="00CE6E50" w:rsidRPr="00CE6E50" w:rsidRDefault="00CE6E50" w:rsidP="004A4F8C">
      <w:pPr>
        <w:spacing w:after="0" w:line="480" w:lineRule="auto"/>
        <w:ind w:left="567"/>
        <w:rPr>
          <w:b/>
          <w:sz w:val="24"/>
          <w:szCs w:val="24"/>
        </w:rPr>
      </w:pPr>
      <w:r w:rsidRPr="00CE6E50">
        <w:rPr>
          <w:b/>
          <w:sz w:val="24"/>
          <w:szCs w:val="24"/>
        </w:rPr>
        <w:t>(</w:t>
      </w:r>
      <w:proofErr w:type="spellStart"/>
      <w:r w:rsidRPr="00CE6E50">
        <w:rPr>
          <w:b/>
          <w:sz w:val="24"/>
          <w:szCs w:val="24"/>
        </w:rPr>
        <w:t>Cass</w:t>
      </w:r>
      <w:proofErr w:type="spellEnd"/>
      <w:r w:rsidRPr="00CE6E50">
        <w:rPr>
          <w:b/>
          <w:sz w:val="24"/>
          <w:szCs w:val="24"/>
        </w:rPr>
        <w:t xml:space="preserve">. </w:t>
      </w:r>
      <w:proofErr w:type="spellStart"/>
      <w:r w:rsidRPr="00CE6E50">
        <w:rPr>
          <w:b/>
          <w:sz w:val="24"/>
          <w:szCs w:val="24"/>
        </w:rPr>
        <w:t>Civ</w:t>
      </w:r>
      <w:proofErr w:type="spellEnd"/>
      <w:r w:rsidRPr="00CE6E50">
        <w:rPr>
          <w:b/>
          <w:sz w:val="24"/>
          <w:szCs w:val="24"/>
        </w:rPr>
        <w:t>. SS. UU. n. 17989/2016)</w:t>
      </w:r>
    </w:p>
    <w:p w:rsidR="00CE6E50" w:rsidRPr="00CE6E50" w:rsidRDefault="00CE6E50" w:rsidP="004A4F8C">
      <w:pPr>
        <w:spacing w:after="0" w:line="480" w:lineRule="auto"/>
        <w:ind w:left="567"/>
        <w:rPr>
          <w:b/>
          <w:sz w:val="24"/>
          <w:szCs w:val="24"/>
          <w:lang w:val="it-IT"/>
        </w:rPr>
      </w:pPr>
      <w:r w:rsidRPr="00CE6E50">
        <w:rPr>
          <w:b/>
          <w:sz w:val="24"/>
          <w:szCs w:val="24"/>
          <w:lang w:val="it-IT"/>
        </w:rPr>
        <w:t>Fonte</w:t>
      </w:r>
    </w:p>
    <w:p w:rsidR="00CE6E50" w:rsidRPr="00CE6E50" w:rsidRDefault="00CE6E50" w:rsidP="004A4F8C">
      <w:pPr>
        <w:spacing w:after="0" w:line="480" w:lineRule="auto"/>
        <w:ind w:left="567"/>
        <w:rPr>
          <w:b/>
          <w:sz w:val="24"/>
          <w:szCs w:val="24"/>
          <w:lang w:val="it-IT"/>
        </w:rPr>
      </w:pPr>
      <w:r w:rsidRPr="00CE6E50">
        <w:rPr>
          <w:b/>
          <w:sz w:val="24"/>
          <w:szCs w:val="24"/>
          <w:lang w:val="it-IT"/>
        </w:rPr>
        <w:t>D&amp;G 29.6.2017</w:t>
      </w:r>
    </w:p>
    <w:p w:rsidR="00CE6E50" w:rsidRDefault="00CE6E50" w:rsidP="004A4F8C">
      <w:pPr>
        <w:spacing w:after="0" w:line="480" w:lineRule="auto"/>
        <w:ind w:left="567"/>
        <w:rPr>
          <w:b/>
          <w:sz w:val="24"/>
          <w:szCs w:val="24"/>
          <w:lang w:val="it-IT"/>
        </w:rPr>
      </w:pPr>
      <w:r w:rsidRPr="00CE6E50">
        <w:rPr>
          <w:b/>
          <w:sz w:val="24"/>
          <w:szCs w:val="24"/>
          <w:lang w:val="it-IT"/>
        </w:rPr>
        <w:t xml:space="preserve">(Nota a cura avv. E. Oropallo) </w:t>
      </w:r>
    </w:p>
    <w:p w:rsidR="008B02A3" w:rsidRDefault="008B02A3" w:rsidP="004A4F8C">
      <w:pPr>
        <w:spacing w:after="0" w:line="480" w:lineRule="auto"/>
        <w:ind w:left="567"/>
        <w:rPr>
          <w:b/>
          <w:sz w:val="24"/>
          <w:szCs w:val="24"/>
          <w:lang w:val="it-IT"/>
        </w:rPr>
      </w:pPr>
    </w:p>
    <w:p w:rsidR="008B02A3" w:rsidRDefault="008B02A3" w:rsidP="004A4F8C">
      <w:pPr>
        <w:spacing w:after="0" w:line="480" w:lineRule="auto"/>
        <w:ind w:left="567"/>
        <w:rPr>
          <w:b/>
          <w:sz w:val="24"/>
          <w:szCs w:val="24"/>
          <w:lang w:val="it-IT"/>
        </w:rPr>
      </w:pPr>
    </w:p>
    <w:p w:rsidR="008B02A3" w:rsidRDefault="008B02A3" w:rsidP="004A4F8C">
      <w:pPr>
        <w:spacing w:after="0" w:line="480" w:lineRule="auto"/>
        <w:ind w:left="567"/>
        <w:rPr>
          <w:b/>
          <w:sz w:val="24"/>
          <w:szCs w:val="24"/>
          <w:lang w:val="it-IT"/>
        </w:rPr>
      </w:pPr>
    </w:p>
    <w:p w:rsidR="007F48BD" w:rsidRDefault="007F48BD" w:rsidP="004A4F8C">
      <w:pPr>
        <w:spacing w:after="0" w:line="480" w:lineRule="auto"/>
        <w:ind w:left="567"/>
        <w:rPr>
          <w:b/>
          <w:sz w:val="24"/>
          <w:szCs w:val="24"/>
          <w:lang w:val="it-IT"/>
        </w:rPr>
      </w:pPr>
    </w:p>
    <w:p w:rsidR="007F48BD" w:rsidRDefault="007F48BD" w:rsidP="004A4F8C">
      <w:pPr>
        <w:spacing w:after="0" w:line="480" w:lineRule="auto"/>
        <w:ind w:left="567"/>
        <w:rPr>
          <w:b/>
          <w:sz w:val="24"/>
          <w:szCs w:val="24"/>
          <w:lang w:val="it-IT"/>
        </w:rPr>
      </w:pPr>
      <w:bookmarkStart w:id="0" w:name="_GoBack"/>
      <w:bookmarkEnd w:id="0"/>
    </w:p>
    <w:p w:rsidR="008B02A3" w:rsidRDefault="008B02A3" w:rsidP="004A4F8C">
      <w:pPr>
        <w:spacing w:after="0" w:line="480" w:lineRule="auto"/>
        <w:ind w:left="567"/>
        <w:rPr>
          <w:b/>
          <w:sz w:val="24"/>
          <w:szCs w:val="24"/>
          <w:lang w:val="it-IT"/>
        </w:rPr>
      </w:pPr>
    </w:p>
    <w:p w:rsidR="008B02A3" w:rsidRPr="008B02A3" w:rsidRDefault="008B02A3" w:rsidP="008B02A3">
      <w:pPr>
        <w:spacing w:after="0" w:line="480" w:lineRule="auto"/>
        <w:ind w:left="567"/>
        <w:jc w:val="center"/>
        <w:rPr>
          <w:b/>
          <w:i/>
          <w:sz w:val="24"/>
          <w:szCs w:val="24"/>
          <w:lang w:val="it-IT"/>
        </w:rPr>
      </w:pPr>
      <w:r w:rsidRPr="008B02A3">
        <w:rPr>
          <w:b/>
          <w:i/>
          <w:sz w:val="24"/>
          <w:szCs w:val="24"/>
          <w:lang w:val="it-IT"/>
        </w:rPr>
        <w:t>Via Matilde Serao, 20 – 47521 CESENA</w:t>
      </w:r>
    </w:p>
    <w:p w:rsidR="008B02A3" w:rsidRPr="008B02A3" w:rsidRDefault="008B02A3" w:rsidP="008B02A3">
      <w:pPr>
        <w:spacing w:after="0" w:line="480" w:lineRule="auto"/>
        <w:ind w:left="567"/>
        <w:jc w:val="center"/>
        <w:rPr>
          <w:b/>
          <w:sz w:val="24"/>
          <w:szCs w:val="24"/>
          <w:lang w:val="it-IT"/>
        </w:rPr>
      </w:pPr>
      <w:r w:rsidRPr="008B02A3">
        <w:rPr>
          <w:b/>
          <w:sz w:val="24"/>
          <w:szCs w:val="24"/>
          <w:lang w:val="it-IT"/>
        </w:rPr>
        <w:t>www.centrostudigiuridicikoine.eu</w:t>
      </w:r>
    </w:p>
    <w:sectPr w:rsidR="008B02A3" w:rsidRPr="008B02A3" w:rsidSect="007F48BD">
      <w:pgSz w:w="11906" w:h="16838"/>
      <w:pgMar w:top="1417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50"/>
    <w:rsid w:val="004A4F8C"/>
    <w:rsid w:val="007F48BD"/>
    <w:rsid w:val="008B02A3"/>
    <w:rsid w:val="008B14BC"/>
    <w:rsid w:val="00CE6E50"/>
    <w:rsid w:val="00EC1E6B"/>
    <w:rsid w:val="00EC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3701A-0BD0-453D-A342-3BA349E6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6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6E50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5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Studio</cp:lastModifiedBy>
  <cp:revision>6</cp:revision>
  <cp:lastPrinted>2017-08-29T10:07:00Z</cp:lastPrinted>
  <dcterms:created xsi:type="dcterms:W3CDTF">2017-08-29T10:00:00Z</dcterms:created>
  <dcterms:modified xsi:type="dcterms:W3CDTF">2017-08-30T15:19:00Z</dcterms:modified>
</cp:coreProperties>
</file>