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2D" w:rsidRDefault="003E398B" w:rsidP="0054679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5C89B443">
            <wp:extent cx="4706620" cy="10242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B2D" w:rsidRDefault="00723B2D" w:rsidP="00546796">
      <w:pPr>
        <w:spacing w:after="0" w:line="240" w:lineRule="auto"/>
        <w:jc w:val="center"/>
        <w:rPr>
          <w:b/>
          <w:sz w:val="32"/>
          <w:szCs w:val="32"/>
        </w:rPr>
      </w:pPr>
    </w:p>
    <w:p w:rsidR="00723B2D" w:rsidRDefault="00723B2D" w:rsidP="00546796">
      <w:pPr>
        <w:spacing w:after="0" w:line="240" w:lineRule="auto"/>
        <w:jc w:val="center"/>
        <w:rPr>
          <w:b/>
          <w:sz w:val="32"/>
          <w:szCs w:val="32"/>
        </w:rPr>
      </w:pPr>
    </w:p>
    <w:p w:rsidR="00EC6FB8" w:rsidRDefault="00C459D1" w:rsidP="00546796">
      <w:pPr>
        <w:spacing w:after="0" w:line="240" w:lineRule="auto"/>
        <w:jc w:val="center"/>
        <w:rPr>
          <w:b/>
          <w:sz w:val="32"/>
          <w:szCs w:val="32"/>
        </w:rPr>
      </w:pPr>
      <w:r w:rsidRPr="00A14990">
        <w:rPr>
          <w:b/>
          <w:sz w:val="32"/>
          <w:szCs w:val="32"/>
        </w:rPr>
        <w:t>TRASCRIZIONE ATTO DI NASCITA</w:t>
      </w:r>
    </w:p>
    <w:p w:rsidR="00546796" w:rsidRPr="00A14990" w:rsidRDefault="00546796" w:rsidP="00546796">
      <w:pPr>
        <w:spacing w:after="0" w:line="240" w:lineRule="auto"/>
        <w:jc w:val="center"/>
        <w:rPr>
          <w:b/>
          <w:sz w:val="32"/>
          <w:szCs w:val="32"/>
        </w:rPr>
      </w:pPr>
    </w:p>
    <w:p w:rsidR="004F4E7E" w:rsidRPr="00546796" w:rsidRDefault="00C459D1" w:rsidP="00546796">
      <w:pPr>
        <w:spacing w:after="0" w:line="240" w:lineRule="auto"/>
        <w:ind w:left="567"/>
        <w:jc w:val="both"/>
        <w:rPr>
          <w:sz w:val="32"/>
          <w:szCs w:val="32"/>
        </w:rPr>
      </w:pPr>
      <w:r w:rsidRPr="00A14990">
        <w:rPr>
          <w:sz w:val="32"/>
          <w:szCs w:val="32"/>
        </w:rPr>
        <w:t xml:space="preserve">La </w:t>
      </w:r>
      <w:r w:rsidR="004F4E7E" w:rsidRPr="00546796">
        <w:rPr>
          <w:sz w:val="32"/>
          <w:szCs w:val="32"/>
        </w:rPr>
        <w:t>trascrizione</w:t>
      </w:r>
      <w:r w:rsidRPr="00546796">
        <w:rPr>
          <w:sz w:val="32"/>
          <w:szCs w:val="32"/>
        </w:rPr>
        <w:t xml:space="preserve"> di un atto di nascita di un bimbo nato all’estero da una coppia di cittadine italiane, emesso dalle autorità inglesi, non è contraria all’ordine pubblico. Così ha stabilito la Corte di Cassazione – 1° Sez. </w:t>
      </w:r>
      <w:proofErr w:type="spellStart"/>
      <w:r w:rsidRPr="00546796">
        <w:rPr>
          <w:sz w:val="32"/>
          <w:szCs w:val="32"/>
        </w:rPr>
        <w:t>Civ</w:t>
      </w:r>
      <w:proofErr w:type="spellEnd"/>
      <w:r w:rsidRPr="00546796">
        <w:rPr>
          <w:sz w:val="32"/>
          <w:szCs w:val="32"/>
        </w:rPr>
        <w:t xml:space="preserve">. </w:t>
      </w:r>
      <w:proofErr w:type="spellStart"/>
      <w:proofErr w:type="gramStart"/>
      <w:r w:rsidRPr="00546796">
        <w:rPr>
          <w:sz w:val="32"/>
          <w:szCs w:val="32"/>
        </w:rPr>
        <w:t>sent</w:t>
      </w:r>
      <w:proofErr w:type="spellEnd"/>
      <w:proofErr w:type="gramEnd"/>
      <w:r w:rsidRPr="00546796">
        <w:rPr>
          <w:sz w:val="32"/>
          <w:szCs w:val="32"/>
        </w:rPr>
        <w:t>. n. 14878/17 – del 1</w:t>
      </w:r>
      <w:r w:rsidR="00A14990" w:rsidRPr="00546796">
        <w:rPr>
          <w:sz w:val="32"/>
          <w:szCs w:val="32"/>
        </w:rPr>
        <w:t>5</w:t>
      </w:r>
      <w:r w:rsidRPr="00546796">
        <w:rPr>
          <w:sz w:val="32"/>
          <w:szCs w:val="32"/>
        </w:rPr>
        <w:t xml:space="preserve">.6 u.s. dando ragione ad una coppia di cittadine italiane, coniugate nel Regno </w:t>
      </w:r>
      <w:r w:rsidR="00A14990" w:rsidRPr="00546796">
        <w:rPr>
          <w:sz w:val="32"/>
          <w:szCs w:val="32"/>
        </w:rPr>
        <w:t>Unito, che avevano impugnato l’</w:t>
      </w:r>
      <w:r w:rsidRPr="00546796">
        <w:rPr>
          <w:sz w:val="32"/>
          <w:szCs w:val="32"/>
        </w:rPr>
        <w:t xml:space="preserve">ordinanza della Corte di Appello di Venezia che aveva negato la </w:t>
      </w:r>
      <w:r w:rsidR="004F4E7E" w:rsidRPr="00546796">
        <w:rPr>
          <w:sz w:val="32"/>
          <w:szCs w:val="32"/>
        </w:rPr>
        <w:t>trascri</w:t>
      </w:r>
      <w:r w:rsidRPr="00546796">
        <w:rPr>
          <w:sz w:val="32"/>
          <w:szCs w:val="32"/>
        </w:rPr>
        <w:t xml:space="preserve">zione dell’atto di nascita del figlio minore nato da una delle due donne mediante la fecondazione assistita all’estero. Il Giudice di Venezia, Tribunale prima e Corte d’Appello poi, aveva ritenuto che la rettificazione sarebbe stata contraria all’ordine pubblico. </w:t>
      </w:r>
      <w:r w:rsidR="00A14990" w:rsidRPr="00546796">
        <w:rPr>
          <w:sz w:val="32"/>
          <w:szCs w:val="32"/>
        </w:rPr>
        <w:t xml:space="preserve">                        </w:t>
      </w:r>
    </w:p>
    <w:p w:rsidR="00546796" w:rsidRDefault="00C459D1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546796">
        <w:rPr>
          <w:sz w:val="32"/>
          <w:szCs w:val="32"/>
        </w:rPr>
        <w:t>La Corte</w:t>
      </w:r>
      <w:r w:rsidR="00A14990" w:rsidRPr="00546796">
        <w:rPr>
          <w:sz w:val="32"/>
          <w:szCs w:val="32"/>
        </w:rPr>
        <w:t>,</w:t>
      </w:r>
      <w:r w:rsidRPr="00546796">
        <w:rPr>
          <w:sz w:val="32"/>
          <w:szCs w:val="32"/>
        </w:rPr>
        <w:t xml:space="preserve"> al contrario</w:t>
      </w:r>
      <w:r w:rsidR="00A14990" w:rsidRPr="00546796">
        <w:rPr>
          <w:sz w:val="32"/>
          <w:szCs w:val="32"/>
        </w:rPr>
        <w:t>,</w:t>
      </w:r>
      <w:r w:rsidRPr="00546796">
        <w:rPr>
          <w:sz w:val="32"/>
          <w:szCs w:val="32"/>
        </w:rPr>
        <w:t xml:space="preserve"> ha ritenuto che la contrarietà all’ordine pubblico va valutata tenendo conto non solo dei principi costituzionali ma anche di atti internazionali, inclusa la Convenzione europea dei diritti dell’uomo</w:t>
      </w:r>
      <w:r w:rsidR="004F4E7E" w:rsidRPr="00546796">
        <w:rPr>
          <w:sz w:val="32"/>
          <w:szCs w:val="32"/>
        </w:rPr>
        <w:t>,</w:t>
      </w:r>
      <w:r w:rsidRPr="00546796">
        <w:rPr>
          <w:sz w:val="32"/>
          <w:szCs w:val="32"/>
        </w:rPr>
        <w:t xml:space="preserve"> che a più riprese ha riconosciuto il diritto delle coppie dello stesso sesso ad una vita familiare senza dimenticare che la stessa Corte EDU ha sancito come p</w:t>
      </w:r>
      <w:r w:rsidR="004F4E7E" w:rsidRPr="00546796">
        <w:rPr>
          <w:sz w:val="32"/>
          <w:szCs w:val="32"/>
        </w:rPr>
        <w:t>reval</w:t>
      </w:r>
      <w:r w:rsidRPr="00546796">
        <w:rPr>
          <w:sz w:val="32"/>
          <w:szCs w:val="32"/>
        </w:rPr>
        <w:t xml:space="preserve">ente l’interesse del minore </w:t>
      </w:r>
      <w:r w:rsidR="00A14990" w:rsidRPr="00546796">
        <w:rPr>
          <w:sz w:val="32"/>
          <w:szCs w:val="32"/>
        </w:rPr>
        <w:t>di avere la continuità della relazione affettiva, anche in ass</w:t>
      </w:r>
      <w:r w:rsidR="0006289F" w:rsidRPr="00546796">
        <w:rPr>
          <w:sz w:val="32"/>
          <w:szCs w:val="32"/>
        </w:rPr>
        <w:t>enza di vincoli biologici ed ad</w:t>
      </w:r>
      <w:r w:rsidR="00A14990" w:rsidRPr="00546796">
        <w:rPr>
          <w:sz w:val="32"/>
          <w:szCs w:val="32"/>
        </w:rPr>
        <w:t xml:space="preserve">ottivi con gli adulti di riferimento per cui, ne conclude la Corte, l’Ufficio di Stato </w:t>
      </w:r>
      <w:r w:rsidR="0006289F" w:rsidRPr="00546796">
        <w:rPr>
          <w:sz w:val="32"/>
          <w:szCs w:val="32"/>
        </w:rPr>
        <w:t>C</w:t>
      </w:r>
      <w:r w:rsidR="00A14990" w:rsidRPr="00546796">
        <w:rPr>
          <w:sz w:val="32"/>
          <w:szCs w:val="32"/>
        </w:rPr>
        <w:t xml:space="preserve">ivile </w:t>
      </w:r>
      <w:r w:rsidR="004F4E7E" w:rsidRPr="00546796">
        <w:rPr>
          <w:sz w:val="32"/>
          <w:szCs w:val="32"/>
        </w:rPr>
        <w:t xml:space="preserve">ha l’obbligo di </w:t>
      </w:r>
      <w:r w:rsidR="00A14990" w:rsidRPr="00546796">
        <w:rPr>
          <w:sz w:val="32"/>
          <w:szCs w:val="32"/>
        </w:rPr>
        <w:t xml:space="preserve">trascrivere l’atto originale che stabilisce che il minore era nato dall’unione delle due donne. </w:t>
      </w:r>
      <w:r w:rsidR="0006289F" w:rsidRPr="00546796">
        <w:rPr>
          <w:sz w:val="32"/>
          <w:szCs w:val="32"/>
        </w:rPr>
        <w:t xml:space="preserve">            </w:t>
      </w:r>
      <w:r w:rsidR="00A14990" w:rsidRPr="00546796">
        <w:rPr>
          <w:b/>
          <w:sz w:val="32"/>
          <w:szCs w:val="32"/>
        </w:rPr>
        <w:t>Fonte</w:t>
      </w:r>
    </w:p>
    <w:p w:rsidR="00A14990" w:rsidRPr="00546796" w:rsidRDefault="00A14990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546796">
        <w:rPr>
          <w:b/>
          <w:sz w:val="32"/>
          <w:szCs w:val="32"/>
        </w:rPr>
        <w:t>www.marinacastellaneta.it</w:t>
      </w:r>
    </w:p>
    <w:p w:rsidR="00A14990" w:rsidRPr="00546796" w:rsidRDefault="00A14990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546796">
        <w:rPr>
          <w:b/>
          <w:sz w:val="32"/>
          <w:szCs w:val="32"/>
        </w:rPr>
        <w:t>Commento a cura</w:t>
      </w:r>
    </w:p>
    <w:p w:rsidR="00A14990" w:rsidRDefault="00A14990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546796">
        <w:rPr>
          <w:b/>
          <w:sz w:val="32"/>
          <w:szCs w:val="32"/>
        </w:rPr>
        <w:t>Avv. E. Oropallo</w:t>
      </w:r>
    </w:p>
    <w:p w:rsidR="003E398B" w:rsidRDefault="003E398B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</w:p>
    <w:p w:rsidR="003E398B" w:rsidRDefault="003E398B" w:rsidP="00546796">
      <w:pPr>
        <w:spacing w:after="0" w:line="240" w:lineRule="auto"/>
        <w:ind w:left="567"/>
        <w:jc w:val="both"/>
        <w:rPr>
          <w:b/>
          <w:sz w:val="32"/>
          <w:szCs w:val="32"/>
        </w:rPr>
      </w:pPr>
    </w:p>
    <w:p w:rsidR="003E398B" w:rsidRPr="003E398B" w:rsidRDefault="003E398B" w:rsidP="003E398B">
      <w:pPr>
        <w:spacing w:after="0" w:line="240" w:lineRule="auto"/>
        <w:ind w:left="567"/>
        <w:jc w:val="center"/>
        <w:rPr>
          <w:b/>
          <w:i/>
          <w:sz w:val="24"/>
          <w:szCs w:val="24"/>
        </w:rPr>
      </w:pPr>
      <w:r w:rsidRPr="003E398B">
        <w:rPr>
          <w:b/>
          <w:i/>
          <w:sz w:val="24"/>
          <w:szCs w:val="24"/>
        </w:rPr>
        <w:t>Via Matilde Serao, 20 – 47521 CESENA</w:t>
      </w:r>
    </w:p>
    <w:p w:rsidR="003E398B" w:rsidRPr="003E398B" w:rsidRDefault="003E398B" w:rsidP="003E398B">
      <w:pPr>
        <w:spacing w:after="0" w:line="240" w:lineRule="auto"/>
        <w:ind w:left="567"/>
        <w:jc w:val="center"/>
        <w:rPr>
          <w:b/>
          <w:sz w:val="24"/>
          <w:szCs w:val="24"/>
        </w:rPr>
      </w:pPr>
      <w:r w:rsidRPr="003E398B">
        <w:rPr>
          <w:b/>
          <w:sz w:val="24"/>
          <w:szCs w:val="24"/>
        </w:rPr>
        <w:t>www.centrostudigiuridicikoine.eu</w:t>
      </w:r>
    </w:p>
    <w:p w:rsidR="003E398B" w:rsidRPr="003E398B" w:rsidRDefault="003E398B" w:rsidP="003E398B">
      <w:pPr>
        <w:spacing w:after="0" w:line="240" w:lineRule="auto"/>
        <w:ind w:left="567"/>
        <w:jc w:val="both"/>
        <w:rPr>
          <w:b/>
          <w:sz w:val="32"/>
          <w:szCs w:val="32"/>
        </w:rPr>
      </w:pPr>
      <w:bookmarkStart w:id="0" w:name="_GoBack"/>
      <w:bookmarkEnd w:id="0"/>
    </w:p>
    <w:sectPr w:rsidR="003E398B" w:rsidRPr="003E398B" w:rsidSect="00740E60">
      <w:pgSz w:w="11906" w:h="16838"/>
      <w:pgMar w:top="1417" w:right="170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D1"/>
    <w:rsid w:val="0006289F"/>
    <w:rsid w:val="00184A9E"/>
    <w:rsid w:val="003E398B"/>
    <w:rsid w:val="004F4E7E"/>
    <w:rsid w:val="00546796"/>
    <w:rsid w:val="00723B2D"/>
    <w:rsid w:val="00740E60"/>
    <w:rsid w:val="00A14990"/>
    <w:rsid w:val="00C459D1"/>
    <w:rsid w:val="00CD69CC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4B3C-6A23-48E9-99C5-46BFB655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2017-06-27T09:11:00Z</cp:lastPrinted>
  <dcterms:created xsi:type="dcterms:W3CDTF">2017-06-23T09:13:00Z</dcterms:created>
  <dcterms:modified xsi:type="dcterms:W3CDTF">2017-06-27T09:11:00Z</dcterms:modified>
</cp:coreProperties>
</file>