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8A" w:rsidRDefault="005F738A" w:rsidP="000B1513">
      <w:pPr>
        <w:spacing w:after="0" w:line="360" w:lineRule="auto"/>
        <w:ind w:left="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71A1E0BF">
            <wp:extent cx="4803775" cy="8718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38A" w:rsidRDefault="005F738A" w:rsidP="000B1513">
      <w:pPr>
        <w:spacing w:after="0" w:line="360" w:lineRule="auto"/>
        <w:ind w:left="567"/>
        <w:jc w:val="center"/>
        <w:rPr>
          <w:b/>
          <w:sz w:val="28"/>
          <w:szCs w:val="28"/>
        </w:rPr>
      </w:pPr>
    </w:p>
    <w:p w:rsidR="00EC6FB8" w:rsidRDefault="00387D7C" w:rsidP="000B1513">
      <w:pPr>
        <w:spacing w:after="0" w:line="360" w:lineRule="auto"/>
        <w:ind w:left="567"/>
        <w:jc w:val="center"/>
        <w:rPr>
          <w:b/>
          <w:sz w:val="28"/>
          <w:szCs w:val="28"/>
        </w:rPr>
      </w:pPr>
      <w:r w:rsidRPr="005F738A">
        <w:rPr>
          <w:b/>
          <w:sz w:val="28"/>
          <w:szCs w:val="28"/>
        </w:rPr>
        <w:t>Processo telematico anche per il Giudice di Pace</w:t>
      </w:r>
    </w:p>
    <w:p w:rsidR="005F738A" w:rsidRPr="005F738A" w:rsidRDefault="005F738A" w:rsidP="000B1513">
      <w:pPr>
        <w:spacing w:after="0" w:line="360" w:lineRule="auto"/>
        <w:ind w:left="567"/>
        <w:jc w:val="center"/>
        <w:rPr>
          <w:b/>
          <w:sz w:val="28"/>
          <w:szCs w:val="28"/>
        </w:rPr>
      </w:pPr>
    </w:p>
    <w:p w:rsidR="00387D7C" w:rsidRPr="005F738A" w:rsidRDefault="00387D7C" w:rsidP="000B1513">
      <w:pPr>
        <w:spacing w:after="0" w:line="360" w:lineRule="auto"/>
        <w:ind w:left="567"/>
        <w:jc w:val="both"/>
        <w:rPr>
          <w:sz w:val="28"/>
          <w:szCs w:val="28"/>
        </w:rPr>
      </w:pPr>
      <w:r w:rsidRPr="005F738A">
        <w:rPr>
          <w:sz w:val="28"/>
          <w:szCs w:val="28"/>
        </w:rPr>
        <w:t xml:space="preserve">E’ quanto richiede l’AIGA con </w:t>
      </w:r>
      <w:r w:rsidR="003C4BE5" w:rsidRPr="005F738A">
        <w:rPr>
          <w:sz w:val="28"/>
          <w:szCs w:val="28"/>
        </w:rPr>
        <w:t>comunicato</w:t>
      </w:r>
      <w:r w:rsidRPr="005F738A">
        <w:rPr>
          <w:sz w:val="28"/>
          <w:szCs w:val="28"/>
        </w:rPr>
        <w:t xml:space="preserve"> stampa del 10.5.2017, esprimendo perplessità per la mancata istituzione del processo telematico presso i Giudici di Pace anche alla luce della riforma organica della magistratura onoraria che prevede un’estensione delle competenze del </w:t>
      </w:r>
      <w:proofErr w:type="spellStart"/>
      <w:r w:rsidRPr="005F738A">
        <w:rPr>
          <w:sz w:val="28"/>
          <w:szCs w:val="28"/>
        </w:rPr>
        <w:t>GdP</w:t>
      </w:r>
      <w:proofErr w:type="spellEnd"/>
      <w:r w:rsidRPr="005F738A">
        <w:rPr>
          <w:sz w:val="28"/>
          <w:szCs w:val="28"/>
        </w:rPr>
        <w:t xml:space="preserve"> in materia civile e penale.</w:t>
      </w:r>
    </w:p>
    <w:p w:rsidR="00637792" w:rsidRPr="005F738A" w:rsidRDefault="00387D7C" w:rsidP="000B1513">
      <w:pPr>
        <w:spacing w:after="0" w:line="360" w:lineRule="auto"/>
        <w:ind w:left="567"/>
        <w:jc w:val="both"/>
        <w:rPr>
          <w:sz w:val="28"/>
          <w:szCs w:val="28"/>
        </w:rPr>
      </w:pPr>
      <w:r w:rsidRPr="005F738A">
        <w:rPr>
          <w:sz w:val="28"/>
          <w:szCs w:val="28"/>
        </w:rPr>
        <w:t xml:space="preserve">E certo sembra davvero illogico pensare che </w:t>
      </w:r>
      <w:r w:rsidR="00637792" w:rsidRPr="005F738A">
        <w:rPr>
          <w:sz w:val="28"/>
          <w:szCs w:val="28"/>
        </w:rPr>
        <w:t xml:space="preserve">mentre ormai nei Tribunali e in Corte d’Appello e di Cassazione stia in fase avanzata il processo telematico, ancora innanzi al </w:t>
      </w:r>
      <w:proofErr w:type="spellStart"/>
      <w:r w:rsidR="00637792" w:rsidRPr="005F738A">
        <w:rPr>
          <w:sz w:val="28"/>
          <w:szCs w:val="28"/>
        </w:rPr>
        <w:t>GdP</w:t>
      </w:r>
      <w:proofErr w:type="spellEnd"/>
      <w:r w:rsidR="00637792" w:rsidRPr="005F738A">
        <w:rPr>
          <w:sz w:val="28"/>
          <w:szCs w:val="28"/>
        </w:rPr>
        <w:t xml:space="preserve">, che poi potenzialmente rappresenta il </w:t>
      </w:r>
      <w:r w:rsidR="003C4BE5" w:rsidRPr="005F738A">
        <w:rPr>
          <w:sz w:val="28"/>
          <w:szCs w:val="28"/>
        </w:rPr>
        <w:t>f</w:t>
      </w:r>
      <w:r w:rsidR="000B1513" w:rsidRPr="005F738A">
        <w:rPr>
          <w:sz w:val="28"/>
          <w:szCs w:val="28"/>
        </w:rPr>
        <w:t>oro</w:t>
      </w:r>
      <w:r w:rsidR="00637792" w:rsidRPr="005F738A">
        <w:rPr>
          <w:sz w:val="28"/>
          <w:szCs w:val="28"/>
        </w:rPr>
        <w:t xml:space="preserve"> più </w:t>
      </w:r>
      <w:r w:rsidR="003C4BE5" w:rsidRPr="005F738A">
        <w:rPr>
          <w:sz w:val="28"/>
          <w:szCs w:val="28"/>
        </w:rPr>
        <w:t>affollato</w:t>
      </w:r>
      <w:r w:rsidR="00637792" w:rsidRPr="005F738A">
        <w:rPr>
          <w:sz w:val="28"/>
          <w:szCs w:val="28"/>
        </w:rPr>
        <w:t xml:space="preserve">, si sia ancora costretti a ricorrere al deposito cartaceo. </w:t>
      </w:r>
      <w:r w:rsidR="003C4BE5" w:rsidRPr="005F738A">
        <w:rPr>
          <w:sz w:val="28"/>
          <w:szCs w:val="28"/>
        </w:rPr>
        <w:t>S</w:t>
      </w:r>
      <w:r w:rsidR="00637792" w:rsidRPr="005F738A">
        <w:rPr>
          <w:sz w:val="28"/>
          <w:szCs w:val="28"/>
        </w:rPr>
        <w:t>i tratta di una vera e propria anomalia che va in direzione contraria all’obiettivo di aumentare l’efficacia del sistema giudiziario.</w:t>
      </w:r>
    </w:p>
    <w:p w:rsidR="003C4BE5" w:rsidRPr="005F738A" w:rsidRDefault="003C4BE5" w:rsidP="000B1513">
      <w:pPr>
        <w:spacing w:after="0" w:line="360" w:lineRule="auto"/>
        <w:ind w:left="567"/>
        <w:jc w:val="both"/>
        <w:rPr>
          <w:b/>
          <w:sz w:val="28"/>
          <w:szCs w:val="28"/>
        </w:rPr>
      </w:pPr>
      <w:r w:rsidRPr="005F738A">
        <w:rPr>
          <w:b/>
          <w:sz w:val="28"/>
          <w:szCs w:val="28"/>
        </w:rPr>
        <w:t>Maggio 2017</w:t>
      </w:r>
    </w:p>
    <w:p w:rsidR="00637792" w:rsidRDefault="00637792" w:rsidP="000B1513">
      <w:pPr>
        <w:spacing w:after="0" w:line="360" w:lineRule="auto"/>
        <w:ind w:left="567"/>
        <w:jc w:val="both"/>
        <w:rPr>
          <w:b/>
          <w:sz w:val="28"/>
          <w:szCs w:val="28"/>
        </w:rPr>
      </w:pPr>
      <w:r w:rsidRPr="005F738A">
        <w:rPr>
          <w:b/>
          <w:sz w:val="28"/>
          <w:szCs w:val="28"/>
        </w:rPr>
        <w:t xml:space="preserve">Fonte D &amp; G </w:t>
      </w:r>
    </w:p>
    <w:p w:rsidR="005F738A" w:rsidRDefault="005F738A" w:rsidP="000B1513">
      <w:pPr>
        <w:spacing w:after="0" w:line="360" w:lineRule="auto"/>
        <w:ind w:left="567"/>
        <w:jc w:val="both"/>
        <w:rPr>
          <w:b/>
          <w:sz w:val="28"/>
          <w:szCs w:val="28"/>
        </w:rPr>
      </w:pPr>
    </w:p>
    <w:p w:rsidR="005F738A" w:rsidRDefault="005F738A" w:rsidP="000B1513">
      <w:pPr>
        <w:spacing w:after="0" w:line="360" w:lineRule="auto"/>
        <w:ind w:left="567"/>
        <w:jc w:val="both"/>
        <w:rPr>
          <w:b/>
          <w:sz w:val="28"/>
          <w:szCs w:val="28"/>
        </w:rPr>
      </w:pPr>
    </w:p>
    <w:p w:rsidR="005F738A" w:rsidRDefault="005F738A" w:rsidP="000B1513">
      <w:pPr>
        <w:spacing w:after="0" w:line="360" w:lineRule="auto"/>
        <w:ind w:left="567"/>
        <w:jc w:val="both"/>
        <w:rPr>
          <w:b/>
          <w:sz w:val="28"/>
          <w:szCs w:val="28"/>
        </w:rPr>
      </w:pPr>
    </w:p>
    <w:p w:rsidR="005F738A" w:rsidRDefault="005F738A" w:rsidP="000B1513">
      <w:pPr>
        <w:spacing w:after="0" w:line="360" w:lineRule="auto"/>
        <w:ind w:left="567"/>
        <w:jc w:val="both"/>
        <w:rPr>
          <w:b/>
          <w:sz w:val="28"/>
          <w:szCs w:val="28"/>
        </w:rPr>
      </w:pPr>
    </w:p>
    <w:p w:rsidR="005F738A" w:rsidRDefault="005F738A" w:rsidP="000B1513">
      <w:pPr>
        <w:spacing w:after="0" w:line="360" w:lineRule="auto"/>
        <w:ind w:left="567"/>
        <w:jc w:val="both"/>
        <w:rPr>
          <w:b/>
          <w:sz w:val="28"/>
          <w:szCs w:val="28"/>
        </w:rPr>
      </w:pPr>
    </w:p>
    <w:p w:rsidR="005F738A" w:rsidRDefault="005F738A" w:rsidP="000B1513">
      <w:pPr>
        <w:spacing w:after="0" w:line="360" w:lineRule="auto"/>
        <w:ind w:left="567"/>
        <w:jc w:val="both"/>
        <w:rPr>
          <w:b/>
          <w:sz w:val="28"/>
          <w:szCs w:val="28"/>
        </w:rPr>
      </w:pPr>
    </w:p>
    <w:p w:rsidR="00E62600" w:rsidRDefault="00E62600" w:rsidP="000B1513">
      <w:pPr>
        <w:spacing w:after="0" w:line="360" w:lineRule="auto"/>
        <w:ind w:left="567"/>
        <w:jc w:val="both"/>
        <w:rPr>
          <w:b/>
          <w:sz w:val="28"/>
          <w:szCs w:val="28"/>
        </w:rPr>
      </w:pPr>
    </w:p>
    <w:p w:rsidR="005F738A" w:rsidRDefault="005F738A" w:rsidP="000B1513">
      <w:pPr>
        <w:spacing w:after="0" w:line="360" w:lineRule="auto"/>
        <w:ind w:left="567"/>
        <w:jc w:val="both"/>
        <w:rPr>
          <w:b/>
          <w:sz w:val="28"/>
          <w:szCs w:val="28"/>
        </w:rPr>
      </w:pPr>
    </w:p>
    <w:p w:rsidR="005F738A" w:rsidRPr="005F738A" w:rsidRDefault="005F738A" w:rsidP="005F738A">
      <w:pPr>
        <w:spacing w:after="0" w:line="360" w:lineRule="auto"/>
        <w:ind w:left="567"/>
        <w:jc w:val="center"/>
        <w:rPr>
          <w:b/>
          <w:i/>
          <w:sz w:val="24"/>
          <w:szCs w:val="24"/>
        </w:rPr>
      </w:pPr>
      <w:r w:rsidRPr="005F738A">
        <w:rPr>
          <w:b/>
          <w:i/>
          <w:sz w:val="24"/>
          <w:szCs w:val="24"/>
        </w:rPr>
        <w:t>Via Matilde Serao, 20 – 47521 CESENA</w:t>
      </w:r>
    </w:p>
    <w:p w:rsidR="005F738A" w:rsidRPr="005F738A" w:rsidRDefault="005F738A" w:rsidP="005F738A">
      <w:pPr>
        <w:spacing w:after="0" w:line="360" w:lineRule="auto"/>
        <w:ind w:left="567"/>
        <w:jc w:val="center"/>
        <w:rPr>
          <w:b/>
          <w:sz w:val="24"/>
          <w:szCs w:val="24"/>
        </w:rPr>
      </w:pPr>
      <w:bookmarkStart w:id="0" w:name="_GoBack"/>
      <w:bookmarkEnd w:id="0"/>
      <w:r w:rsidRPr="00E62600">
        <w:rPr>
          <w:b/>
          <w:sz w:val="24"/>
          <w:szCs w:val="24"/>
        </w:rPr>
        <w:t>www.centrostudigiuridicikoine.eu</w:t>
      </w:r>
    </w:p>
    <w:sectPr w:rsidR="005F738A" w:rsidRPr="005F738A" w:rsidSect="005F738A">
      <w:pgSz w:w="11906" w:h="16838"/>
      <w:pgMar w:top="709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7C"/>
    <w:rsid w:val="000B1513"/>
    <w:rsid w:val="00387D7C"/>
    <w:rsid w:val="003C4BE5"/>
    <w:rsid w:val="005F738A"/>
    <w:rsid w:val="00637792"/>
    <w:rsid w:val="00E62600"/>
    <w:rsid w:val="00E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24693-DB5C-4CE1-B69E-191C5D20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BE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F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4</cp:revision>
  <cp:lastPrinted>2017-05-24T08:10:00Z</cp:lastPrinted>
  <dcterms:created xsi:type="dcterms:W3CDTF">2017-05-24T07:18:00Z</dcterms:created>
  <dcterms:modified xsi:type="dcterms:W3CDTF">2017-05-24T09:09:00Z</dcterms:modified>
</cp:coreProperties>
</file>