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E6" w:rsidRDefault="00D853E6" w:rsidP="00B90885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50F0830">
            <wp:extent cx="6152083" cy="103124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732" cy="1037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D62" w:rsidRDefault="00735D62" w:rsidP="00B90885">
      <w:pPr>
        <w:jc w:val="center"/>
        <w:rPr>
          <w:b/>
          <w:sz w:val="24"/>
          <w:szCs w:val="24"/>
        </w:rPr>
      </w:pPr>
    </w:p>
    <w:p w:rsidR="002172E3" w:rsidRPr="00735D62" w:rsidRDefault="00791F19" w:rsidP="00B90885">
      <w:pPr>
        <w:jc w:val="center"/>
        <w:rPr>
          <w:b/>
          <w:sz w:val="28"/>
          <w:szCs w:val="28"/>
        </w:rPr>
      </w:pPr>
      <w:r w:rsidRPr="00735D62">
        <w:rPr>
          <w:b/>
          <w:sz w:val="28"/>
          <w:szCs w:val="28"/>
        </w:rPr>
        <w:t>PATTO DI STABILITA’ e MANOVRE del GOVERNO RENZI</w:t>
      </w:r>
    </w:p>
    <w:p w:rsidR="00057991" w:rsidRPr="00D853E6" w:rsidRDefault="00791F19" w:rsidP="00057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E6">
        <w:rPr>
          <w:rFonts w:ascii="Times New Roman" w:hAnsi="Times New Roman" w:cs="Times New Roman"/>
          <w:sz w:val="24"/>
          <w:szCs w:val="24"/>
        </w:rPr>
        <w:t>Sappiamo che nelle ultime settimane il Governo italiano ha lavorato per presentare a Bruxelles un bilancio preventivo che potesse essere in linea con i parametri europei. Ancora, la settimana scorsa il Presidente del Consiglio, dopo il Consiglio europeo di Bruxelles</w:t>
      </w:r>
      <w:r w:rsidR="00D63F06" w:rsidRPr="00D853E6">
        <w:rPr>
          <w:rFonts w:ascii="Times New Roman" w:hAnsi="Times New Roman" w:cs="Times New Roman"/>
          <w:sz w:val="24"/>
          <w:szCs w:val="24"/>
        </w:rPr>
        <w:t>,</w:t>
      </w:r>
      <w:r w:rsidRPr="00D853E6">
        <w:rPr>
          <w:rFonts w:ascii="Times New Roman" w:hAnsi="Times New Roman" w:cs="Times New Roman"/>
          <w:sz w:val="24"/>
          <w:szCs w:val="24"/>
        </w:rPr>
        <w:t xml:space="preserve"> dichiarava di non aver richiesto alcuna flessibilità “perché essa viene concessa una sola volta …ciò che abbiamo chiesto sono clausole eccezionali dei trattati per il terremoto e l’immigrazione”. Sempre a margine del Consiglio ribadisce di voler cambiare le regole “ma finché non vengono cambiate le rispettiamo…”. E</w:t>
      </w:r>
      <w:r w:rsidR="00B355F1" w:rsidRPr="00D853E6">
        <w:rPr>
          <w:rFonts w:ascii="Times New Roman" w:hAnsi="Times New Roman" w:cs="Times New Roman"/>
          <w:sz w:val="24"/>
          <w:szCs w:val="24"/>
        </w:rPr>
        <w:t>’</w:t>
      </w:r>
      <w:r w:rsidRPr="00D853E6">
        <w:rPr>
          <w:rFonts w:ascii="Times New Roman" w:hAnsi="Times New Roman" w:cs="Times New Roman"/>
          <w:sz w:val="24"/>
          <w:szCs w:val="24"/>
        </w:rPr>
        <w:t xml:space="preserve"> proprio questo il punto in quanto queste affermazioni non trovano conferma nei comportamenti del governo Renzi. A </w:t>
      </w:r>
      <w:r w:rsidR="00784333" w:rsidRPr="00D853E6">
        <w:rPr>
          <w:rFonts w:ascii="Times New Roman" w:hAnsi="Times New Roman" w:cs="Times New Roman"/>
          <w:sz w:val="24"/>
          <w:szCs w:val="24"/>
        </w:rPr>
        <w:t xml:space="preserve">Bratislava Juncker e Schulz hanno fatto capire che il massimo di deficit era il 2,2% mentre la </w:t>
      </w:r>
      <w:r w:rsidR="000A1B3A" w:rsidRPr="00D853E6">
        <w:rPr>
          <w:rFonts w:ascii="Times New Roman" w:hAnsi="Times New Roman" w:cs="Times New Roman"/>
          <w:sz w:val="24"/>
          <w:szCs w:val="24"/>
        </w:rPr>
        <w:t>manovra</w:t>
      </w:r>
      <w:r w:rsidR="00784333" w:rsidRPr="00D853E6">
        <w:rPr>
          <w:rFonts w:ascii="Times New Roman" w:hAnsi="Times New Roman" w:cs="Times New Roman"/>
          <w:sz w:val="24"/>
          <w:szCs w:val="24"/>
        </w:rPr>
        <w:t xml:space="preserve"> del governo Renzi porta il deficit al </w:t>
      </w:r>
      <w:r w:rsidR="000A1B3A" w:rsidRPr="00D853E6">
        <w:rPr>
          <w:rFonts w:ascii="Times New Roman" w:hAnsi="Times New Roman" w:cs="Times New Roman"/>
          <w:sz w:val="24"/>
          <w:szCs w:val="24"/>
        </w:rPr>
        <w:t>2</w:t>
      </w:r>
      <w:r w:rsidR="00784333" w:rsidRPr="00D853E6">
        <w:rPr>
          <w:rFonts w:ascii="Times New Roman" w:hAnsi="Times New Roman" w:cs="Times New Roman"/>
          <w:sz w:val="24"/>
          <w:szCs w:val="24"/>
        </w:rPr>
        <w:t xml:space="preserve">,3%. Lo scarto </w:t>
      </w:r>
      <w:r w:rsidR="00D63F06" w:rsidRPr="00D853E6">
        <w:rPr>
          <w:rFonts w:ascii="Times New Roman" w:hAnsi="Times New Roman" w:cs="Times New Roman"/>
          <w:sz w:val="24"/>
          <w:szCs w:val="24"/>
        </w:rPr>
        <w:t>apparentemente è solo di un decimale</w:t>
      </w:r>
      <w:r w:rsidR="000A1B3A" w:rsidRPr="00D853E6">
        <w:rPr>
          <w:rFonts w:ascii="Times New Roman" w:hAnsi="Times New Roman" w:cs="Times New Roman"/>
          <w:sz w:val="24"/>
          <w:szCs w:val="24"/>
        </w:rPr>
        <w:t xml:space="preserve"> (pari</w:t>
      </w:r>
      <w:r w:rsidR="00784333" w:rsidRPr="00D853E6">
        <w:rPr>
          <w:rFonts w:ascii="Times New Roman" w:hAnsi="Times New Roman" w:cs="Times New Roman"/>
          <w:sz w:val="24"/>
          <w:szCs w:val="24"/>
        </w:rPr>
        <w:t xml:space="preserve"> a circa </w:t>
      </w:r>
      <w:r w:rsidR="000A1B3A" w:rsidRPr="00D853E6">
        <w:rPr>
          <w:rFonts w:ascii="Times New Roman" w:hAnsi="Times New Roman" w:cs="Times New Roman"/>
          <w:sz w:val="24"/>
          <w:szCs w:val="24"/>
        </w:rPr>
        <w:t>1 md</w:t>
      </w:r>
      <w:r w:rsidR="00784333" w:rsidRPr="00D853E6">
        <w:rPr>
          <w:rFonts w:ascii="Times New Roman" w:hAnsi="Times New Roman" w:cs="Times New Roman"/>
          <w:sz w:val="24"/>
          <w:szCs w:val="24"/>
        </w:rPr>
        <w:t>. e 60</w:t>
      </w:r>
      <w:r w:rsidR="00D63F06" w:rsidRPr="00D853E6">
        <w:rPr>
          <w:rFonts w:ascii="Times New Roman" w:hAnsi="Times New Roman" w:cs="Times New Roman"/>
          <w:sz w:val="24"/>
          <w:szCs w:val="24"/>
        </w:rPr>
        <w:t>0</w:t>
      </w:r>
      <w:r w:rsidR="00784333" w:rsidRPr="00D853E6">
        <w:rPr>
          <w:rFonts w:ascii="Times New Roman" w:hAnsi="Times New Roman" w:cs="Times New Roman"/>
          <w:sz w:val="24"/>
          <w:szCs w:val="24"/>
        </w:rPr>
        <w:t xml:space="preserve"> milioni di euro).</w:t>
      </w:r>
      <w:r w:rsidR="00B355F1" w:rsidRPr="00D853E6">
        <w:rPr>
          <w:rFonts w:ascii="Times New Roman" w:hAnsi="Times New Roman" w:cs="Times New Roman"/>
          <w:sz w:val="24"/>
          <w:szCs w:val="24"/>
        </w:rPr>
        <w:t xml:space="preserve"> </w:t>
      </w:r>
      <w:r w:rsidR="00D63F06" w:rsidRPr="00D853E6">
        <w:rPr>
          <w:rFonts w:ascii="Times New Roman" w:hAnsi="Times New Roman" w:cs="Times New Roman"/>
          <w:sz w:val="24"/>
          <w:szCs w:val="24"/>
        </w:rPr>
        <w:t>S</w:t>
      </w:r>
      <w:r w:rsidR="00784333" w:rsidRPr="00D853E6">
        <w:rPr>
          <w:rFonts w:ascii="Times New Roman" w:hAnsi="Times New Roman" w:cs="Times New Roman"/>
          <w:sz w:val="24"/>
          <w:szCs w:val="24"/>
        </w:rPr>
        <w:t xml:space="preserve">e il governo non modificherà il rapporto tra deficit e PIL </w:t>
      </w:r>
      <w:r w:rsidR="00054C46" w:rsidRPr="00D853E6">
        <w:rPr>
          <w:rFonts w:ascii="Times New Roman" w:hAnsi="Times New Roman" w:cs="Times New Roman"/>
          <w:sz w:val="24"/>
          <w:szCs w:val="24"/>
        </w:rPr>
        <w:t xml:space="preserve">entro il 30 di ottobre, la manovra verrà bloccata dalla UE che oltretutto toglierà all’Italia i 19 miliardi di flessibilità concordati nel 2015-2016 ma a patto che il bilancio per il 2017 fosse compatibile con i parametri europei. Se ciò non avviene, scriveva “La Repubblica” del 7 ottobre, la Commissione aprirebbe subito una procedura di infrazione. In effetti, il Governo Renzi, pur consapevole del rischio, pensa di servirsi delle divisioni interne alla Commissione tra </w:t>
      </w:r>
      <w:r w:rsidR="00AE1696" w:rsidRPr="00D853E6">
        <w:rPr>
          <w:rFonts w:ascii="Times New Roman" w:hAnsi="Times New Roman" w:cs="Times New Roman"/>
          <w:sz w:val="24"/>
          <w:szCs w:val="24"/>
        </w:rPr>
        <w:t xml:space="preserve">falchi e colombe </w:t>
      </w:r>
      <w:r w:rsidR="000A1B3A" w:rsidRPr="00D853E6">
        <w:rPr>
          <w:rFonts w:ascii="Times New Roman" w:hAnsi="Times New Roman" w:cs="Times New Roman"/>
          <w:sz w:val="24"/>
          <w:szCs w:val="24"/>
        </w:rPr>
        <w:t xml:space="preserve">per ottenere ancora una volta via libera </w:t>
      </w:r>
      <w:r w:rsidR="00AE1696" w:rsidRPr="00D853E6">
        <w:rPr>
          <w:rFonts w:ascii="Times New Roman" w:hAnsi="Times New Roman" w:cs="Times New Roman"/>
          <w:sz w:val="24"/>
          <w:szCs w:val="24"/>
        </w:rPr>
        <w:t>anche se Bruxelles ha già ribadito che anche il 2,2% è fuori da ogni regola. In effetti, se il governo non provvederà a rientrare nei parametri, c’è da dire che il rischio sar</w:t>
      </w:r>
      <w:r w:rsidR="00D63F06" w:rsidRPr="00D853E6">
        <w:rPr>
          <w:rFonts w:ascii="Times New Roman" w:hAnsi="Times New Roman" w:cs="Times New Roman"/>
          <w:sz w:val="24"/>
          <w:szCs w:val="24"/>
        </w:rPr>
        <w:t>à</w:t>
      </w:r>
      <w:r w:rsidR="00AE1696" w:rsidRPr="00D853E6">
        <w:rPr>
          <w:rFonts w:ascii="Times New Roman" w:hAnsi="Times New Roman" w:cs="Times New Roman"/>
          <w:sz w:val="24"/>
          <w:szCs w:val="24"/>
        </w:rPr>
        <w:t xml:space="preserve"> molto più alto perché l’obiettivo del 2,2% non è reale in quanto da una parte non vi è copertura delle maggiori spese e la Commissione andrebbe ad esaminare anche le spese inserite per gli immigrati ed il terremoto ampiamente sopravvalutate. E questo davvero farebbe saltare ogni ipotesi di accordo. Sulla Repubblica di ieri – domenica 23 – al contrario il ministro dell’Economia Padoan rincara la dose attaccando l’UE dichiarando che “l’Italia chi</w:t>
      </w:r>
      <w:r w:rsidR="00D63F06" w:rsidRPr="00D853E6">
        <w:rPr>
          <w:rFonts w:ascii="Times New Roman" w:hAnsi="Times New Roman" w:cs="Times New Roman"/>
          <w:sz w:val="24"/>
          <w:szCs w:val="24"/>
        </w:rPr>
        <w:t>e</w:t>
      </w:r>
      <w:r w:rsidR="00AE1696" w:rsidRPr="00D853E6">
        <w:rPr>
          <w:rFonts w:ascii="Times New Roman" w:hAnsi="Times New Roman" w:cs="Times New Roman"/>
          <w:sz w:val="24"/>
          <w:szCs w:val="24"/>
        </w:rPr>
        <w:t xml:space="preserve">de </w:t>
      </w:r>
      <w:r w:rsidR="00D63F06" w:rsidRPr="00D853E6">
        <w:rPr>
          <w:rFonts w:ascii="Times New Roman" w:hAnsi="Times New Roman" w:cs="Times New Roman"/>
          <w:sz w:val="24"/>
          <w:szCs w:val="24"/>
        </w:rPr>
        <w:t>un</w:t>
      </w:r>
      <w:r w:rsidR="00AE1696" w:rsidRPr="00D853E6">
        <w:rPr>
          <w:rFonts w:ascii="Times New Roman" w:hAnsi="Times New Roman" w:cs="Times New Roman"/>
          <w:sz w:val="24"/>
          <w:szCs w:val="24"/>
        </w:rPr>
        <w:t xml:space="preserve"> deficit al 2,3% per </w:t>
      </w:r>
      <w:r w:rsidR="00D63F06" w:rsidRPr="00D853E6">
        <w:rPr>
          <w:rFonts w:ascii="Times New Roman" w:hAnsi="Times New Roman" w:cs="Times New Roman"/>
          <w:sz w:val="24"/>
          <w:szCs w:val="24"/>
        </w:rPr>
        <w:t xml:space="preserve">terremoto </w:t>
      </w:r>
      <w:r w:rsidR="001842F2" w:rsidRPr="00D853E6">
        <w:rPr>
          <w:rFonts w:ascii="Times New Roman" w:hAnsi="Times New Roman" w:cs="Times New Roman"/>
          <w:sz w:val="24"/>
          <w:szCs w:val="24"/>
        </w:rPr>
        <w:t xml:space="preserve">e accoglienza, un problema di tutta l’UE, mentre </w:t>
      </w:r>
      <w:r w:rsidR="00D63F06" w:rsidRPr="00D853E6">
        <w:rPr>
          <w:rFonts w:ascii="Times New Roman" w:hAnsi="Times New Roman" w:cs="Times New Roman"/>
          <w:sz w:val="24"/>
          <w:szCs w:val="24"/>
        </w:rPr>
        <w:t xml:space="preserve">Budapest </w:t>
      </w:r>
      <w:r w:rsidR="001842F2" w:rsidRPr="00D853E6">
        <w:rPr>
          <w:rFonts w:ascii="Times New Roman" w:hAnsi="Times New Roman" w:cs="Times New Roman"/>
          <w:sz w:val="24"/>
          <w:szCs w:val="24"/>
        </w:rPr>
        <w:t xml:space="preserve">alza i muri contro i migranti”. In realtà, non si può accusare l’UE, e per essa la Commissione, di non aver aperto una procedura di infrazione nei confronti dell’Ungheria in quanto, finché non saranno modificate le regole sull’immigrazione </w:t>
      </w:r>
      <w:r w:rsidR="00D63F06" w:rsidRPr="00D853E6">
        <w:rPr>
          <w:rFonts w:ascii="Times New Roman" w:hAnsi="Times New Roman" w:cs="Times New Roman"/>
          <w:sz w:val="24"/>
          <w:szCs w:val="24"/>
        </w:rPr>
        <w:t xml:space="preserve">fissate nel Trattato di Dublino, </w:t>
      </w:r>
      <w:r w:rsidR="001842F2" w:rsidRPr="00D853E6">
        <w:rPr>
          <w:rFonts w:ascii="Times New Roman" w:hAnsi="Times New Roman" w:cs="Times New Roman"/>
          <w:sz w:val="24"/>
          <w:szCs w:val="24"/>
        </w:rPr>
        <w:t xml:space="preserve">certamente non è ipotizzabile una violazione dei Trattati da parte degli Stati che rifiutano il sistema di collocamento dei migranti. </w:t>
      </w:r>
      <w:r w:rsidR="00C33803" w:rsidRPr="00D853E6">
        <w:rPr>
          <w:rFonts w:ascii="Times New Roman" w:hAnsi="Times New Roman" w:cs="Times New Roman"/>
          <w:sz w:val="24"/>
          <w:szCs w:val="24"/>
        </w:rPr>
        <w:t xml:space="preserve">Ma anche se così fosse, questo non giustifica una infrazione da parte di altro Stato. Insomma, questa linea di difesa </w:t>
      </w:r>
      <w:r w:rsidR="00FC200B" w:rsidRPr="00D853E6">
        <w:rPr>
          <w:rFonts w:ascii="Times New Roman" w:hAnsi="Times New Roman" w:cs="Times New Roman"/>
          <w:sz w:val="24"/>
          <w:szCs w:val="24"/>
        </w:rPr>
        <w:t xml:space="preserve">è </w:t>
      </w:r>
      <w:r w:rsidR="00D63F06" w:rsidRPr="00D853E6">
        <w:rPr>
          <w:rFonts w:ascii="Times New Roman" w:hAnsi="Times New Roman" w:cs="Times New Roman"/>
          <w:sz w:val="24"/>
          <w:szCs w:val="24"/>
        </w:rPr>
        <w:t>pe</w:t>
      </w:r>
      <w:r w:rsidR="004738F0" w:rsidRPr="00D853E6">
        <w:rPr>
          <w:rFonts w:ascii="Times New Roman" w:hAnsi="Times New Roman" w:cs="Times New Roman"/>
          <w:sz w:val="24"/>
          <w:szCs w:val="24"/>
        </w:rPr>
        <w:t>r</w:t>
      </w:r>
      <w:r w:rsidR="00D63F06" w:rsidRPr="00D853E6">
        <w:rPr>
          <w:rFonts w:ascii="Times New Roman" w:hAnsi="Times New Roman" w:cs="Times New Roman"/>
          <w:sz w:val="24"/>
          <w:szCs w:val="24"/>
        </w:rPr>
        <w:t xml:space="preserve">dente in partenza </w:t>
      </w:r>
      <w:r w:rsidR="004738F0" w:rsidRPr="00D853E6">
        <w:rPr>
          <w:rFonts w:ascii="Times New Roman" w:hAnsi="Times New Roman" w:cs="Times New Roman"/>
          <w:sz w:val="24"/>
          <w:szCs w:val="24"/>
        </w:rPr>
        <w:t>e</w:t>
      </w:r>
      <w:r w:rsidR="00FC200B" w:rsidRPr="00D853E6">
        <w:rPr>
          <w:rFonts w:ascii="Times New Roman" w:hAnsi="Times New Roman" w:cs="Times New Roman"/>
          <w:sz w:val="24"/>
          <w:szCs w:val="24"/>
        </w:rPr>
        <w:t xml:space="preserve"> neppure </w:t>
      </w:r>
      <w:r w:rsidR="004738F0" w:rsidRPr="00D853E6">
        <w:rPr>
          <w:rFonts w:ascii="Times New Roman" w:hAnsi="Times New Roman" w:cs="Times New Roman"/>
          <w:sz w:val="24"/>
          <w:szCs w:val="24"/>
        </w:rPr>
        <w:t>si possono accettare</w:t>
      </w:r>
      <w:r w:rsidR="00D63F06" w:rsidRPr="00D853E6">
        <w:rPr>
          <w:rFonts w:ascii="Times New Roman" w:hAnsi="Times New Roman" w:cs="Times New Roman"/>
          <w:sz w:val="24"/>
          <w:szCs w:val="24"/>
        </w:rPr>
        <w:t xml:space="preserve"> </w:t>
      </w:r>
      <w:r w:rsidR="00FC200B" w:rsidRPr="00D853E6">
        <w:rPr>
          <w:rFonts w:ascii="Times New Roman" w:hAnsi="Times New Roman" w:cs="Times New Roman"/>
          <w:sz w:val="24"/>
          <w:szCs w:val="24"/>
        </w:rPr>
        <w:t xml:space="preserve">i toni da ultima spiaggia utilizzati da Padoan fino ad oggi </w:t>
      </w:r>
      <w:r w:rsidR="004738F0" w:rsidRPr="00D853E6">
        <w:rPr>
          <w:rFonts w:ascii="Times New Roman" w:hAnsi="Times New Roman" w:cs="Times New Roman"/>
          <w:sz w:val="24"/>
          <w:szCs w:val="24"/>
        </w:rPr>
        <w:t xml:space="preserve">abile </w:t>
      </w:r>
      <w:r w:rsidR="00FC200B" w:rsidRPr="00D853E6">
        <w:rPr>
          <w:rFonts w:ascii="Times New Roman" w:hAnsi="Times New Roman" w:cs="Times New Roman"/>
          <w:sz w:val="24"/>
          <w:szCs w:val="24"/>
        </w:rPr>
        <w:t>anche nelle sue schermaglie con i falchi di Bruxelles.</w:t>
      </w:r>
      <w:r w:rsidR="00B90885" w:rsidRPr="00D853E6">
        <w:rPr>
          <w:rFonts w:ascii="Times New Roman" w:hAnsi="Times New Roman" w:cs="Times New Roman"/>
          <w:sz w:val="24"/>
          <w:szCs w:val="24"/>
        </w:rPr>
        <w:t xml:space="preserve"> </w:t>
      </w:r>
      <w:r w:rsidR="00FC200B" w:rsidRPr="00D853E6">
        <w:rPr>
          <w:rFonts w:ascii="Times New Roman" w:hAnsi="Times New Roman" w:cs="Times New Roman"/>
          <w:sz w:val="24"/>
          <w:szCs w:val="24"/>
        </w:rPr>
        <w:t xml:space="preserve">Toni che non sono piaciuti alla Commissione che nel frattempo </w:t>
      </w:r>
      <w:r w:rsidR="00FC200B" w:rsidRPr="00D853E6">
        <w:rPr>
          <w:rFonts w:ascii="Times New Roman" w:hAnsi="Times New Roman" w:cs="Times New Roman"/>
          <w:sz w:val="24"/>
          <w:szCs w:val="24"/>
        </w:rPr>
        <w:lastRenderedPageBreak/>
        <w:t xml:space="preserve">ha inviato una lettera di chiarimenti al governo italiano. Si tratta del primo atto ufficiale di inizio della procedura di infrazione. </w:t>
      </w:r>
      <w:r w:rsidR="00B90885" w:rsidRPr="00D853E6">
        <w:rPr>
          <w:rFonts w:ascii="Times New Roman" w:hAnsi="Times New Roman" w:cs="Times New Roman"/>
          <w:sz w:val="24"/>
          <w:szCs w:val="24"/>
        </w:rPr>
        <w:t xml:space="preserve">L’obiettivo di Renzi è quello di alleggerire la pressione per evitare che questa procedura sia avviata prima del referendum costituzionale del 4 dicembre in modo da potersi </w:t>
      </w:r>
      <w:r w:rsidR="000C182D" w:rsidRPr="00D853E6">
        <w:rPr>
          <w:rFonts w:ascii="Times New Roman" w:hAnsi="Times New Roman" w:cs="Times New Roman"/>
          <w:sz w:val="24"/>
          <w:szCs w:val="24"/>
        </w:rPr>
        <w:t xml:space="preserve">ripresentare </w:t>
      </w:r>
      <w:r w:rsidR="00B90885" w:rsidRPr="00D853E6">
        <w:rPr>
          <w:rFonts w:ascii="Times New Roman" w:hAnsi="Times New Roman" w:cs="Times New Roman"/>
          <w:sz w:val="24"/>
          <w:szCs w:val="24"/>
        </w:rPr>
        <w:t xml:space="preserve">a Bruxelles con un consenso forte </w:t>
      </w:r>
      <w:r w:rsidR="00853422" w:rsidRPr="00D853E6">
        <w:rPr>
          <w:rFonts w:ascii="Times New Roman" w:hAnsi="Times New Roman" w:cs="Times New Roman"/>
          <w:sz w:val="24"/>
          <w:szCs w:val="24"/>
        </w:rPr>
        <w:t>delle sorti del referendum</w:t>
      </w:r>
      <w:r w:rsidR="00B90885" w:rsidRPr="00D853E6">
        <w:rPr>
          <w:rFonts w:ascii="Times New Roman" w:hAnsi="Times New Roman" w:cs="Times New Roman"/>
          <w:sz w:val="24"/>
          <w:szCs w:val="24"/>
        </w:rPr>
        <w:t>. A questo riguardo, sul fronte interno</w:t>
      </w:r>
      <w:r w:rsidR="000C182D" w:rsidRPr="00D853E6">
        <w:rPr>
          <w:rFonts w:ascii="Times New Roman" w:hAnsi="Times New Roman" w:cs="Times New Roman"/>
          <w:sz w:val="24"/>
          <w:szCs w:val="24"/>
        </w:rPr>
        <w:t xml:space="preserve"> questa manovra di rallentamento è confermata dal ritardo </w:t>
      </w:r>
      <w:r w:rsidR="004738F0" w:rsidRPr="00D853E6">
        <w:rPr>
          <w:rFonts w:ascii="Times New Roman" w:hAnsi="Times New Roman" w:cs="Times New Roman"/>
          <w:sz w:val="24"/>
          <w:szCs w:val="24"/>
        </w:rPr>
        <w:t>de</w:t>
      </w:r>
      <w:r w:rsidR="000C182D" w:rsidRPr="00D853E6">
        <w:rPr>
          <w:rFonts w:ascii="Times New Roman" w:hAnsi="Times New Roman" w:cs="Times New Roman"/>
          <w:sz w:val="24"/>
          <w:szCs w:val="24"/>
        </w:rPr>
        <w:t xml:space="preserve">l Governo </w:t>
      </w:r>
      <w:r w:rsidR="004738F0" w:rsidRPr="00D853E6">
        <w:rPr>
          <w:rFonts w:ascii="Times New Roman" w:hAnsi="Times New Roman" w:cs="Times New Roman"/>
          <w:sz w:val="24"/>
          <w:szCs w:val="24"/>
        </w:rPr>
        <w:t>ne</w:t>
      </w:r>
      <w:r w:rsidR="000C182D" w:rsidRPr="00D853E6">
        <w:rPr>
          <w:rFonts w:ascii="Times New Roman" w:hAnsi="Times New Roman" w:cs="Times New Roman"/>
          <w:sz w:val="24"/>
          <w:szCs w:val="24"/>
        </w:rPr>
        <w:t xml:space="preserve">lla presentazione della legge di bilancio in </w:t>
      </w:r>
      <w:r w:rsidR="00853422" w:rsidRPr="00D853E6">
        <w:rPr>
          <w:rFonts w:ascii="Times New Roman" w:hAnsi="Times New Roman" w:cs="Times New Roman"/>
          <w:sz w:val="24"/>
          <w:szCs w:val="24"/>
        </w:rPr>
        <w:t>P</w:t>
      </w:r>
      <w:r w:rsidR="000C182D" w:rsidRPr="00D853E6">
        <w:rPr>
          <w:rFonts w:ascii="Times New Roman" w:hAnsi="Times New Roman" w:cs="Times New Roman"/>
          <w:sz w:val="24"/>
          <w:szCs w:val="24"/>
        </w:rPr>
        <w:t xml:space="preserve">arlamento. Ancora ieri il Presidente della Camera dei Deputati, Boldrini, ha lamentato questo ritardo che riduce ovviamente i tempi di discussione. Tutto ciò rende sempre più problematica la posizione dell’Italia all’interno dell’UE. Renzi vorrebbe che l’Italia potesse </w:t>
      </w:r>
      <w:r w:rsidR="00F86B94" w:rsidRPr="00D853E6">
        <w:rPr>
          <w:rFonts w:ascii="Times New Roman" w:hAnsi="Times New Roman" w:cs="Times New Roman"/>
          <w:sz w:val="24"/>
          <w:szCs w:val="24"/>
        </w:rPr>
        <w:t>contare di più nelle decisioni dell’UE ma di fatto non fa che sabotare questa prospettiva perché non si può chiedere di più quando si sapevano già quali fossero i limiti della manovra. Oggi si finisce per sconfessare un accordo assunto nei mesi scorsi e la Commissione non sembra voler mettere in discussione quanto, giustamente, già era stato stabilito dietro le quinte. Renzi ed il suo governo portano totalmente la responsabilità di un’eventuale</w:t>
      </w:r>
      <w:r w:rsidR="004738F0" w:rsidRPr="00D853E6">
        <w:rPr>
          <w:rFonts w:ascii="Times New Roman" w:hAnsi="Times New Roman" w:cs="Times New Roman"/>
          <w:sz w:val="24"/>
          <w:szCs w:val="24"/>
        </w:rPr>
        <w:t xml:space="preserve"> rottura e di questo il governo</w:t>
      </w:r>
      <w:r w:rsidR="00F86B94" w:rsidRPr="00D853E6">
        <w:rPr>
          <w:rFonts w:ascii="Times New Roman" w:hAnsi="Times New Roman" w:cs="Times New Roman"/>
          <w:sz w:val="24"/>
          <w:szCs w:val="24"/>
        </w:rPr>
        <w:t xml:space="preserve"> dovrà</w:t>
      </w:r>
      <w:r w:rsidR="004738F0" w:rsidRPr="00D853E6">
        <w:rPr>
          <w:rFonts w:ascii="Times New Roman" w:hAnsi="Times New Roman" w:cs="Times New Roman"/>
          <w:sz w:val="24"/>
          <w:szCs w:val="24"/>
        </w:rPr>
        <w:t xml:space="preserve"> rispondere innanzitutto </w:t>
      </w:r>
      <w:r w:rsidR="00F86B94" w:rsidRPr="00D853E6">
        <w:rPr>
          <w:rFonts w:ascii="Times New Roman" w:hAnsi="Times New Roman" w:cs="Times New Roman"/>
          <w:sz w:val="24"/>
          <w:szCs w:val="24"/>
        </w:rPr>
        <w:t>al paese. Certo l’</w:t>
      </w:r>
      <w:r w:rsidR="00853422" w:rsidRPr="00D853E6">
        <w:rPr>
          <w:rFonts w:ascii="Times New Roman" w:hAnsi="Times New Roman" w:cs="Times New Roman"/>
          <w:sz w:val="24"/>
          <w:szCs w:val="24"/>
        </w:rPr>
        <w:t xml:space="preserve">amministrazione USA </w:t>
      </w:r>
      <w:r w:rsidR="00F86B94" w:rsidRPr="00D853E6">
        <w:rPr>
          <w:rFonts w:ascii="Times New Roman" w:hAnsi="Times New Roman" w:cs="Times New Roman"/>
          <w:sz w:val="24"/>
          <w:szCs w:val="24"/>
        </w:rPr>
        <w:t>ed in particolare il Presidente uscente Obama</w:t>
      </w:r>
      <w:r w:rsidR="00853422" w:rsidRPr="00D853E6">
        <w:rPr>
          <w:rFonts w:ascii="Times New Roman" w:hAnsi="Times New Roman" w:cs="Times New Roman"/>
          <w:sz w:val="24"/>
          <w:szCs w:val="24"/>
        </w:rPr>
        <w:t>,</w:t>
      </w:r>
      <w:r w:rsidR="004738F0" w:rsidRPr="00D853E6">
        <w:rPr>
          <w:rFonts w:ascii="Times New Roman" w:hAnsi="Times New Roman" w:cs="Times New Roman"/>
          <w:sz w:val="24"/>
          <w:szCs w:val="24"/>
        </w:rPr>
        <w:t xml:space="preserve"> hanno dato il loro appoggio a Renzi </w:t>
      </w:r>
      <w:r w:rsidR="00F86B94" w:rsidRPr="00D853E6">
        <w:rPr>
          <w:rFonts w:ascii="Times New Roman" w:hAnsi="Times New Roman" w:cs="Times New Roman"/>
          <w:sz w:val="24"/>
          <w:szCs w:val="24"/>
        </w:rPr>
        <w:t>parla</w:t>
      </w:r>
      <w:r w:rsidR="00853422" w:rsidRPr="00D853E6">
        <w:rPr>
          <w:rFonts w:ascii="Times New Roman" w:hAnsi="Times New Roman" w:cs="Times New Roman"/>
          <w:sz w:val="24"/>
          <w:szCs w:val="24"/>
        </w:rPr>
        <w:t>ndo</w:t>
      </w:r>
      <w:r w:rsidR="00F86B94" w:rsidRPr="00D853E6">
        <w:rPr>
          <w:rFonts w:ascii="Times New Roman" w:hAnsi="Times New Roman" w:cs="Times New Roman"/>
          <w:sz w:val="24"/>
          <w:szCs w:val="24"/>
        </w:rPr>
        <w:t xml:space="preserve"> della necessità di invertire la rotta della politica economica dell’UE ma lo fa a proprio uso e consumo senza che Renzi se ne avveda ma la partita, per citare altro illustre commentatore politico</w:t>
      </w:r>
      <w:r w:rsidR="00853422" w:rsidRPr="00D853E6">
        <w:rPr>
          <w:rFonts w:ascii="Times New Roman" w:hAnsi="Times New Roman" w:cs="Times New Roman"/>
          <w:sz w:val="24"/>
          <w:szCs w:val="24"/>
        </w:rPr>
        <w:t xml:space="preserve">, </w:t>
      </w:r>
      <w:r w:rsidR="00F86B94" w:rsidRPr="00D853E6">
        <w:rPr>
          <w:rFonts w:ascii="Times New Roman" w:hAnsi="Times New Roman" w:cs="Times New Roman"/>
          <w:sz w:val="24"/>
          <w:szCs w:val="24"/>
        </w:rPr>
        <w:t>si gioca a Bruxelles e non a Washington</w:t>
      </w:r>
      <w:r w:rsidR="00057991" w:rsidRPr="00D85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F1" w:rsidRPr="00D853E6" w:rsidRDefault="00B355F1" w:rsidP="00B355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E6">
        <w:rPr>
          <w:rFonts w:ascii="Times New Roman" w:hAnsi="Times New Roman" w:cs="Times New Roman"/>
          <w:b/>
          <w:sz w:val="24"/>
          <w:szCs w:val="24"/>
        </w:rPr>
        <w:t>Ottobre 2016</w:t>
      </w:r>
    </w:p>
    <w:p w:rsidR="00B355F1" w:rsidRPr="00D853E6" w:rsidRDefault="00B355F1" w:rsidP="00B355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3E6">
        <w:rPr>
          <w:rFonts w:ascii="Times New Roman" w:hAnsi="Times New Roman" w:cs="Times New Roman"/>
          <w:b/>
          <w:sz w:val="24"/>
          <w:szCs w:val="24"/>
        </w:rPr>
        <w:t xml:space="preserve">(Avv. E. Oropallo) </w:t>
      </w:r>
    </w:p>
    <w:p w:rsidR="00F86B94" w:rsidRPr="00D853E6" w:rsidRDefault="00F86B94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00B" w:rsidRPr="00D853E6" w:rsidRDefault="00FC200B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333" w:rsidRPr="00D853E6" w:rsidRDefault="00784333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333" w:rsidRDefault="00784333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E6" w:rsidRDefault="00D853E6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E6" w:rsidRDefault="00D853E6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E6" w:rsidRDefault="00D853E6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E6" w:rsidRDefault="00D853E6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E6" w:rsidRDefault="00D853E6" w:rsidP="00B355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E6" w:rsidRPr="00D853E6" w:rsidRDefault="00D853E6" w:rsidP="00D853E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3E6">
        <w:rPr>
          <w:rFonts w:ascii="Times New Roman" w:hAnsi="Times New Roman" w:cs="Times New Roman"/>
          <w:i/>
          <w:sz w:val="24"/>
          <w:szCs w:val="24"/>
        </w:rPr>
        <w:t>Via Matilde Serao, 20 – 47521 CESENA</w:t>
      </w:r>
    </w:p>
    <w:p w:rsidR="00D853E6" w:rsidRPr="00D853E6" w:rsidRDefault="00984E00" w:rsidP="00D853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53E6" w:rsidRPr="00D853E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www.centrostudigiuridicikoine.eu</w:t>
        </w:r>
      </w:hyperlink>
    </w:p>
    <w:sectPr w:rsidR="00D853E6" w:rsidRPr="00D853E6" w:rsidSect="00D853E6">
      <w:pgSz w:w="11906" w:h="16838"/>
      <w:pgMar w:top="5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00" w:rsidRDefault="00984E00" w:rsidP="00D853E6">
      <w:pPr>
        <w:spacing w:after="0" w:line="240" w:lineRule="auto"/>
      </w:pPr>
      <w:r>
        <w:separator/>
      </w:r>
    </w:p>
  </w:endnote>
  <w:endnote w:type="continuationSeparator" w:id="0">
    <w:p w:rsidR="00984E00" w:rsidRDefault="00984E00" w:rsidP="00D8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00" w:rsidRDefault="00984E00" w:rsidP="00D853E6">
      <w:pPr>
        <w:spacing w:after="0" w:line="240" w:lineRule="auto"/>
      </w:pPr>
      <w:r>
        <w:separator/>
      </w:r>
    </w:p>
  </w:footnote>
  <w:footnote w:type="continuationSeparator" w:id="0">
    <w:p w:rsidR="00984E00" w:rsidRDefault="00984E00" w:rsidP="00D85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19"/>
    <w:rsid w:val="00054C46"/>
    <w:rsid w:val="00057991"/>
    <w:rsid w:val="000A1B3A"/>
    <w:rsid w:val="000C182D"/>
    <w:rsid w:val="001842F2"/>
    <w:rsid w:val="002172E3"/>
    <w:rsid w:val="004738F0"/>
    <w:rsid w:val="00735D62"/>
    <w:rsid w:val="00784333"/>
    <w:rsid w:val="00791F19"/>
    <w:rsid w:val="007B1F25"/>
    <w:rsid w:val="00853422"/>
    <w:rsid w:val="00915BD8"/>
    <w:rsid w:val="00984E00"/>
    <w:rsid w:val="00AE1696"/>
    <w:rsid w:val="00B355F1"/>
    <w:rsid w:val="00B55BF3"/>
    <w:rsid w:val="00B90885"/>
    <w:rsid w:val="00C33803"/>
    <w:rsid w:val="00D63F06"/>
    <w:rsid w:val="00D853E6"/>
    <w:rsid w:val="00DF1A00"/>
    <w:rsid w:val="00F86B94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D9872C-47C1-4956-83A2-9F1A437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5F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85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3E6"/>
  </w:style>
  <w:style w:type="paragraph" w:styleId="Pidipagina">
    <w:name w:val="footer"/>
    <w:basedOn w:val="Normale"/>
    <w:link w:val="PidipaginaCarattere"/>
    <w:uiPriority w:val="99"/>
    <w:unhideWhenUsed/>
    <w:rsid w:val="00D85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3E6"/>
  </w:style>
  <w:style w:type="character" w:styleId="Collegamentoipertestuale">
    <w:name w:val="Hyperlink"/>
    <w:basedOn w:val="Carpredefinitoparagrafo"/>
    <w:uiPriority w:val="99"/>
    <w:unhideWhenUsed/>
    <w:rsid w:val="00D8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ntrostudigiuridicikoine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13</cp:revision>
  <cp:lastPrinted>2016-10-26T15:37:00Z</cp:lastPrinted>
  <dcterms:created xsi:type="dcterms:W3CDTF">2016-10-24T14:22:00Z</dcterms:created>
  <dcterms:modified xsi:type="dcterms:W3CDTF">2016-10-26T15:38:00Z</dcterms:modified>
</cp:coreProperties>
</file>